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F47DA" w14:textId="77777777" w:rsidR="007B5D87" w:rsidRPr="00B90757" w:rsidRDefault="007B5D87" w:rsidP="00B90757">
      <w:pPr>
        <w:spacing w:line="360" w:lineRule="auto"/>
        <w:jc w:val="center"/>
        <w:rPr>
          <w:rFonts w:ascii="Times New Roman" w:hAnsi="Times New Roman" w:cs="Times New Roman"/>
          <w:b/>
        </w:rPr>
      </w:pPr>
      <w:r w:rsidRPr="00B90757">
        <w:rPr>
          <w:rFonts w:ascii="Times New Roman" w:hAnsi="Times New Roman" w:cs="Times New Roman"/>
          <w:b/>
        </w:rPr>
        <w:t>Transliteracy in the Cla</w:t>
      </w:r>
      <w:bookmarkStart w:id="0" w:name="_GoBack"/>
      <w:bookmarkEnd w:id="0"/>
      <w:r w:rsidRPr="00B90757">
        <w:rPr>
          <w:rFonts w:ascii="Times New Roman" w:hAnsi="Times New Roman" w:cs="Times New Roman"/>
          <w:b/>
        </w:rPr>
        <w:t>ssroom</w:t>
      </w:r>
    </w:p>
    <w:p w14:paraId="4AA18403" w14:textId="77777777" w:rsidR="007B5D87" w:rsidRPr="00B90757" w:rsidRDefault="007B5D87" w:rsidP="00B90757">
      <w:pPr>
        <w:widowControl w:val="0"/>
        <w:autoSpaceDE w:val="0"/>
        <w:autoSpaceDN w:val="0"/>
        <w:adjustRightInd w:val="0"/>
        <w:spacing w:line="360" w:lineRule="auto"/>
        <w:jc w:val="center"/>
        <w:rPr>
          <w:rFonts w:ascii="Times New Roman" w:hAnsi="Times New Roman" w:cs="Times New Roman"/>
          <w:b/>
        </w:rPr>
      </w:pPr>
    </w:p>
    <w:p w14:paraId="2A16452D" w14:textId="54076A8C" w:rsidR="00F21202" w:rsidRPr="00B90757" w:rsidRDefault="007B5D87" w:rsidP="00B90757">
      <w:pPr>
        <w:widowControl w:val="0"/>
        <w:autoSpaceDE w:val="0"/>
        <w:autoSpaceDN w:val="0"/>
        <w:adjustRightInd w:val="0"/>
        <w:spacing w:line="360" w:lineRule="auto"/>
        <w:rPr>
          <w:rFonts w:ascii="Times New Roman" w:hAnsi="Times New Roman" w:cs="Times New Roman"/>
        </w:rPr>
      </w:pPr>
      <w:r w:rsidRPr="00B90757">
        <w:rPr>
          <w:rFonts w:ascii="Times New Roman" w:hAnsi="Times New Roman" w:cs="Times New Roman"/>
        </w:rPr>
        <w:tab/>
      </w:r>
      <w:r w:rsidR="00922C45" w:rsidRPr="00B90757">
        <w:rPr>
          <w:rFonts w:ascii="Times New Roman" w:hAnsi="Times New Roman" w:cs="Times New Roman"/>
        </w:rPr>
        <w:t>Until recently, literacy meant being able to read and write. Today</w:t>
      </w:r>
      <w:r w:rsidR="005078A1" w:rsidRPr="00B90757">
        <w:rPr>
          <w:rFonts w:ascii="Times New Roman" w:hAnsi="Times New Roman" w:cs="Times New Roman"/>
        </w:rPr>
        <w:t>, however,</w:t>
      </w:r>
      <w:r w:rsidR="00922C45" w:rsidRPr="00B90757">
        <w:rPr>
          <w:rFonts w:ascii="Times New Roman" w:hAnsi="Times New Roman" w:cs="Times New Roman"/>
        </w:rPr>
        <w:t xml:space="preserve"> </w:t>
      </w:r>
      <w:r w:rsidR="005078A1" w:rsidRPr="00B90757">
        <w:rPr>
          <w:rFonts w:ascii="Times New Roman" w:hAnsi="Times New Roman" w:cs="Times New Roman"/>
        </w:rPr>
        <w:t>educators and students are experiencing a vast ocean of</w:t>
      </w:r>
      <w:r w:rsidR="00922C45" w:rsidRPr="00B90757">
        <w:rPr>
          <w:rFonts w:ascii="Times New Roman" w:hAnsi="Times New Roman" w:cs="Times New Roman"/>
        </w:rPr>
        <w:t xml:space="preserve"> types of literacies. Consequently, the term </w:t>
      </w:r>
      <w:r w:rsidR="00922C45" w:rsidRPr="00B90757">
        <w:rPr>
          <w:rFonts w:ascii="Times New Roman" w:hAnsi="Times New Roman" w:cs="Times New Roman"/>
          <w:i/>
        </w:rPr>
        <w:t>transliteracy</w:t>
      </w:r>
      <w:r w:rsidR="00922C45" w:rsidRPr="00B90757">
        <w:rPr>
          <w:rFonts w:ascii="Times New Roman" w:hAnsi="Times New Roman" w:cs="Times New Roman"/>
        </w:rPr>
        <w:t xml:space="preserve"> come into our vocabulary. Transliteracy is defined as “the ability to read, write and interact across a range of platforms, tools and media from signin</w:t>
      </w:r>
      <w:r w:rsidR="00464DAB" w:rsidRPr="00B90757">
        <w:rPr>
          <w:rFonts w:ascii="Times New Roman" w:hAnsi="Times New Roman" w:cs="Times New Roman"/>
        </w:rPr>
        <w:t>g and orality through handwrit</w:t>
      </w:r>
      <w:r w:rsidR="00922C45" w:rsidRPr="00B90757">
        <w:rPr>
          <w:rFonts w:ascii="Times New Roman" w:hAnsi="Times New Roman" w:cs="Times New Roman"/>
        </w:rPr>
        <w:t>ing, print, TV, radi</w:t>
      </w:r>
      <w:r w:rsidR="008C58E2" w:rsidRPr="00B90757">
        <w:rPr>
          <w:rFonts w:ascii="Times New Roman" w:hAnsi="Times New Roman" w:cs="Times New Roman"/>
        </w:rPr>
        <w:t>o and film, to digital networks.”</w:t>
      </w:r>
      <w:r w:rsidR="00922C45" w:rsidRPr="00B90757">
        <w:rPr>
          <w:rFonts w:ascii="Times New Roman" w:hAnsi="Times New Roman" w:cs="Times New Roman"/>
        </w:rPr>
        <w:t xml:space="preserve"> </w:t>
      </w:r>
      <w:r w:rsidR="00464DAB" w:rsidRPr="00B90757">
        <w:rPr>
          <w:rFonts w:ascii="Times New Roman" w:hAnsi="Times New Roman" w:cs="Times New Roman"/>
        </w:rPr>
        <w:t>[1]</w:t>
      </w:r>
      <w:r w:rsidR="00922C45" w:rsidRPr="00B90757">
        <w:rPr>
          <w:rFonts w:ascii="Times New Roman" w:hAnsi="Times New Roman" w:cs="Times New Roman"/>
        </w:rPr>
        <w:t xml:space="preserve"> </w:t>
      </w:r>
      <w:r w:rsidR="00464DAB" w:rsidRPr="00B90757">
        <w:rPr>
          <w:rFonts w:ascii="Times New Roman" w:hAnsi="Times New Roman" w:cs="Times New Roman"/>
        </w:rPr>
        <w:t>Since ancient times communication among people has evolved and become more creative and more diverse. In ancient times people’s communications centered upon</w:t>
      </w:r>
      <w:r w:rsidR="00F21202" w:rsidRPr="00B90757">
        <w:rPr>
          <w:rFonts w:ascii="Times New Roman" w:hAnsi="Times New Roman" w:cs="Times New Roman"/>
        </w:rPr>
        <w:t xml:space="preserve"> </w:t>
      </w:r>
      <w:r w:rsidR="00464DAB" w:rsidRPr="00B90757">
        <w:rPr>
          <w:rFonts w:ascii="Times New Roman" w:hAnsi="Times New Roman" w:cs="Times New Roman"/>
        </w:rPr>
        <w:t xml:space="preserve">orality to art. </w:t>
      </w:r>
      <w:r w:rsidRPr="00B90757">
        <w:rPr>
          <w:rFonts w:ascii="Times New Roman" w:hAnsi="Times New Roman" w:cs="Times New Roman"/>
        </w:rPr>
        <w:tab/>
      </w:r>
      <w:r w:rsidR="00464DAB" w:rsidRPr="00B90757">
        <w:rPr>
          <w:rFonts w:ascii="Times New Roman" w:hAnsi="Times New Roman" w:cs="Times New Roman"/>
        </w:rPr>
        <w:t xml:space="preserve">As centuries passed, people began to express ideas in print and then in images; photographs and movies. Since the late 1980s, </w:t>
      </w:r>
      <w:r w:rsidR="00F21202" w:rsidRPr="00B90757">
        <w:rPr>
          <w:rFonts w:ascii="Times New Roman" w:hAnsi="Times New Roman" w:cs="Times New Roman"/>
        </w:rPr>
        <w:t>multimedia presentations</w:t>
      </w:r>
      <w:r w:rsidR="00464DAB" w:rsidRPr="00B90757">
        <w:rPr>
          <w:rFonts w:ascii="Times New Roman" w:hAnsi="Times New Roman" w:cs="Times New Roman"/>
        </w:rPr>
        <w:t xml:space="preserve"> and use of Internet technology has become popular. Print is no longer</w:t>
      </w:r>
      <w:r w:rsidR="00F21202" w:rsidRPr="00B90757">
        <w:rPr>
          <w:rFonts w:ascii="Times New Roman" w:hAnsi="Times New Roman" w:cs="Times New Roman"/>
        </w:rPr>
        <w:t xml:space="preserve"> dominant </w:t>
      </w:r>
      <w:r w:rsidR="00464DAB" w:rsidRPr="00B90757">
        <w:rPr>
          <w:rFonts w:ascii="Times New Roman" w:hAnsi="Times New Roman" w:cs="Times New Roman"/>
        </w:rPr>
        <w:t xml:space="preserve">for learning, although text remains an anchor regarding </w:t>
      </w:r>
      <w:r w:rsidR="00F21202" w:rsidRPr="00B90757">
        <w:rPr>
          <w:rFonts w:ascii="Times New Roman" w:hAnsi="Times New Roman" w:cs="Times New Roman"/>
        </w:rPr>
        <w:t>communication</w:t>
      </w:r>
      <w:r w:rsidR="00464DAB" w:rsidRPr="00B90757">
        <w:rPr>
          <w:rFonts w:ascii="Times New Roman" w:hAnsi="Times New Roman" w:cs="Times New Roman"/>
        </w:rPr>
        <w:t xml:space="preserve"> norms</w:t>
      </w:r>
      <w:r w:rsidR="00F21202" w:rsidRPr="00B90757">
        <w:rPr>
          <w:rFonts w:ascii="Times New Roman" w:hAnsi="Times New Roman" w:cs="Times New Roman"/>
        </w:rPr>
        <w:t>.</w:t>
      </w:r>
      <w:r w:rsidR="00464DAB" w:rsidRPr="00B90757">
        <w:rPr>
          <w:rFonts w:ascii="Times New Roman" w:hAnsi="Times New Roman" w:cs="Times New Roman"/>
        </w:rPr>
        <w:t xml:space="preserve"> [2] </w:t>
      </w:r>
      <w:r w:rsidR="00F21202" w:rsidRPr="00B90757">
        <w:rPr>
          <w:rFonts w:ascii="Times New Roman" w:hAnsi="Times New Roman" w:cs="Times New Roman"/>
        </w:rPr>
        <w:t xml:space="preserve"> </w:t>
      </w:r>
    </w:p>
    <w:p w14:paraId="4263621A" w14:textId="7095C94B" w:rsidR="00D739C4" w:rsidRPr="00B90757" w:rsidRDefault="007B5D87" w:rsidP="00B90757">
      <w:pPr>
        <w:widowControl w:val="0"/>
        <w:autoSpaceDE w:val="0"/>
        <w:autoSpaceDN w:val="0"/>
        <w:adjustRightInd w:val="0"/>
        <w:spacing w:line="360" w:lineRule="auto"/>
        <w:rPr>
          <w:rFonts w:ascii="Times New Roman" w:hAnsi="Times New Roman" w:cs="Times New Roman"/>
        </w:rPr>
      </w:pPr>
      <w:r w:rsidRPr="00B90757">
        <w:rPr>
          <w:rFonts w:ascii="Times New Roman" w:hAnsi="Times New Roman" w:cs="Times New Roman"/>
        </w:rPr>
        <w:tab/>
      </w:r>
      <w:r w:rsidR="00D739C4" w:rsidRPr="00B90757">
        <w:rPr>
          <w:rFonts w:ascii="Times New Roman" w:hAnsi="Times New Roman" w:cs="Times New Roman"/>
        </w:rPr>
        <w:t>For educators interested in the historical beginnings regarding transliteracy, it is key to read about the foundational work of Alan Liu at University of California, Santa Barbara. In 2005, he created the Transliteracies Research Project. Later Omas along with colleagues at the Institute of Creative Technologies at De Montfort University in the UK, cre</w:t>
      </w:r>
      <w:r w:rsidR="006E2419" w:rsidRPr="00B90757">
        <w:rPr>
          <w:rFonts w:ascii="Times New Roman" w:hAnsi="Times New Roman" w:cs="Times New Roman"/>
        </w:rPr>
        <w:t xml:space="preserve">ated ad developed Production &amp; </w:t>
      </w:r>
      <w:r w:rsidR="00D739C4" w:rsidRPr="00B90757">
        <w:rPr>
          <w:rFonts w:ascii="Times New Roman" w:hAnsi="Times New Roman" w:cs="Times New Roman"/>
        </w:rPr>
        <w:t>Research in Translite</w:t>
      </w:r>
      <w:r w:rsidR="00A6624B" w:rsidRPr="00B90757">
        <w:rPr>
          <w:rFonts w:ascii="Times New Roman" w:hAnsi="Times New Roman" w:cs="Times New Roman"/>
        </w:rPr>
        <w:t>racy (PART). This is now called the</w:t>
      </w:r>
      <w:r w:rsidR="00D739C4" w:rsidRPr="00B90757">
        <w:rPr>
          <w:rFonts w:ascii="Times New Roman" w:hAnsi="Times New Roman" w:cs="Times New Roman"/>
        </w:rPr>
        <w:t xml:space="preserve"> Transliteracy Research Group [3].</w:t>
      </w:r>
    </w:p>
    <w:p w14:paraId="35768439" w14:textId="78AD3B9D" w:rsidR="00A6624B" w:rsidRPr="00B90757" w:rsidRDefault="007B5D87" w:rsidP="00B90757">
      <w:pPr>
        <w:widowControl w:val="0"/>
        <w:autoSpaceDE w:val="0"/>
        <w:autoSpaceDN w:val="0"/>
        <w:adjustRightInd w:val="0"/>
        <w:spacing w:line="360" w:lineRule="auto"/>
        <w:rPr>
          <w:rFonts w:ascii="Times New Roman" w:hAnsi="Times New Roman" w:cs="Times New Roman"/>
        </w:rPr>
      </w:pPr>
      <w:r w:rsidRPr="00B90757">
        <w:rPr>
          <w:rFonts w:ascii="Times New Roman" w:hAnsi="Times New Roman" w:cs="Times New Roman"/>
        </w:rPr>
        <w:tab/>
      </w:r>
      <w:r w:rsidR="00A6624B" w:rsidRPr="00B90757">
        <w:rPr>
          <w:rFonts w:ascii="Times New Roman" w:hAnsi="Times New Roman" w:cs="Times New Roman"/>
        </w:rPr>
        <w:t>Transliteracy is holistic by nature and supports meaningful learning for students of the 21</w:t>
      </w:r>
      <w:r w:rsidR="00A6624B" w:rsidRPr="00B90757">
        <w:rPr>
          <w:rFonts w:ascii="Times New Roman" w:hAnsi="Times New Roman" w:cs="Times New Roman"/>
          <w:vertAlign w:val="superscript"/>
        </w:rPr>
        <w:t>st</w:t>
      </w:r>
      <w:r w:rsidR="00A6624B" w:rsidRPr="00B90757">
        <w:rPr>
          <w:rFonts w:ascii="Times New Roman" w:hAnsi="Times New Roman" w:cs="Times New Roman"/>
        </w:rPr>
        <w:t xml:space="preserve"> century. This is because transliteracy allows students to engage with past, present, and cutting edge information repositories quic</w:t>
      </w:r>
      <w:r w:rsidRPr="00B90757">
        <w:rPr>
          <w:rFonts w:ascii="Times New Roman" w:hAnsi="Times New Roman" w:cs="Times New Roman"/>
        </w:rPr>
        <w:t xml:space="preserve">kly, profoundly, and globally. </w:t>
      </w:r>
      <w:r w:rsidR="00A6624B" w:rsidRPr="00B90757">
        <w:rPr>
          <w:rFonts w:ascii="Times New Roman" w:hAnsi="Times New Roman" w:cs="Times New Roman"/>
        </w:rPr>
        <w:t>[4]</w:t>
      </w:r>
    </w:p>
    <w:p w14:paraId="0D0D0C44" w14:textId="582607CF" w:rsidR="00D739C4" w:rsidRPr="00B90757" w:rsidRDefault="007B5D87" w:rsidP="00B90757">
      <w:pPr>
        <w:widowControl w:val="0"/>
        <w:autoSpaceDE w:val="0"/>
        <w:autoSpaceDN w:val="0"/>
        <w:adjustRightInd w:val="0"/>
        <w:spacing w:line="360" w:lineRule="auto"/>
        <w:rPr>
          <w:rFonts w:ascii="Times New Roman" w:hAnsi="Times New Roman" w:cs="Times New Roman"/>
        </w:rPr>
      </w:pPr>
      <w:r w:rsidRPr="00B90757">
        <w:rPr>
          <w:rFonts w:ascii="Times New Roman" w:hAnsi="Times New Roman" w:cs="Times New Roman"/>
        </w:rPr>
        <w:tab/>
      </w:r>
      <w:r w:rsidR="00E3233B" w:rsidRPr="00B90757">
        <w:rPr>
          <w:rFonts w:ascii="Times New Roman" w:hAnsi="Times New Roman" w:cs="Times New Roman"/>
        </w:rPr>
        <w:t xml:space="preserve">On page six of her article </w:t>
      </w:r>
      <w:r w:rsidR="00D739C4" w:rsidRPr="00B90757">
        <w:rPr>
          <w:rFonts w:ascii="Times New Roman" w:hAnsi="Times New Roman" w:cs="Times New Roman"/>
        </w:rPr>
        <w:t xml:space="preserve">Gail Bush </w:t>
      </w:r>
      <w:r w:rsidR="00E3233B" w:rsidRPr="00B90757">
        <w:rPr>
          <w:rFonts w:ascii="Times New Roman" w:hAnsi="Times New Roman" w:cs="Times New Roman"/>
        </w:rPr>
        <w:t>[</w:t>
      </w:r>
      <w:r w:rsidR="00A6624B" w:rsidRPr="00B90757">
        <w:rPr>
          <w:rFonts w:ascii="Times New Roman" w:hAnsi="Times New Roman" w:cs="Times New Roman"/>
        </w:rPr>
        <w:t>5</w:t>
      </w:r>
      <w:r w:rsidR="00E3233B" w:rsidRPr="00B90757">
        <w:rPr>
          <w:rFonts w:ascii="Times New Roman" w:hAnsi="Times New Roman" w:cs="Times New Roman"/>
        </w:rPr>
        <w:t xml:space="preserve">] has created an excellent definition using </w:t>
      </w:r>
      <w:r w:rsidRPr="00B90757">
        <w:rPr>
          <w:rFonts w:ascii="Times New Roman" w:hAnsi="Times New Roman" w:cs="Times New Roman"/>
        </w:rPr>
        <w:t>factors</w:t>
      </w:r>
      <w:r w:rsidR="00E3233B" w:rsidRPr="00B90757">
        <w:rPr>
          <w:rFonts w:ascii="Times New Roman" w:hAnsi="Times New Roman" w:cs="Times New Roman"/>
        </w:rPr>
        <w:t xml:space="preserve"> </w:t>
      </w:r>
      <w:r w:rsidRPr="00B90757">
        <w:rPr>
          <w:rFonts w:ascii="Times New Roman" w:hAnsi="Times New Roman" w:cs="Times New Roman"/>
        </w:rPr>
        <w:t>that</w:t>
      </w:r>
      <w:r w:rsidR="00E3233B" w:rsidRPr="00B90757">
        <w:rPr>
          <w:rFonts w:ascii="Times New Roman" w:hAnsi="Times New Roman" w:cs="Times New Roman"/>
        </w:rPr>
        <w:t xml:space="preserve"> describe t</w:t>
      </w:r>
      <w:r w:rsidR="00D739C4" w:rsidRPr="00B90757">
        <w:rPr>
          <w:rFonts w:ascii="Times New Roman" w:hAnsi="Times New Roman" w:cs="Times New Roman"/>
        </w:rPr>
        <w:t>he transliterate student</w:t>
      </w:r>
      <w:r w:rsidR="00E3233B" w:rsidRPr="00B90757">
        <w:rPr>
          <w:rFonts w:ascii="Times New Roman" w:hAnsi="Times New Roman" w:cs="Times New Roman"/>
        </w:rPr>
        <w:t>:</w:t>
      </w:r>
      <w:r w:rsidR="00D739C4" w:rsidRPr="00B90757">
        <w:rPr>
          <w:rFonts w:ascii="Times New Roman" w:hAnsi="Times New Roman" w:cs="Times New Roman"/>
        </w:rPr>
        <w:t xml:space="preserve"> </w:t>
      </w:r>
    </w:p>
    <w:p w14:paraId="76631DB1" w14:textId="4545F44B" w:rsidR="00D739C4" w:rsidRPr="00B90757" w:rsidRDefault="00D739C4" w:rsidP="00B90757">
      <w:pPr>
        <w:pStyle w:val="ListParagraph"/>
        <w:widowControl w:val="0"/>
        <w:numPr>
          <w:ilvl w:val="0"/>
          <w:numId w:val="1"/>
        </w:numPr>
        <w:autoSpaceDE w:val="0"/>
        <w:autoSpaceDN w:val="0"/>
        <w:adjustRightInd w:val="0"/>
        <w:spacing w:line="360" w:lineRule="auto"/>
        <w:rPr>
          <w:rFonts w:ascii="Times New Roman" w:hAnsi="Times New Roman" w:cs="Times New Roman"/>
        </w:rPr>
      </w:pPr>
      <w:r w:rsidRPr="00B90757">
        <w:rPr>
          <w:rFonts w:ascii="Times New Roman" w:hAnsi="Times New Roman" w:cs="Times New Roman"/>
        </w:rPr>
        <w:t> Fluently uses the most</w:t>
      </w:r>
      <w:r w:rsidR="00E3233B" w:rsidRPr="00B90757">
        <w:rPr>
          <w:rFonts w:ascii="Times New Roman" w:hAnsi="Times New Roman" w:cs="Times New Roman"/>
        </w:rPr>
        <w:t xml:space="preserve"> fitting medium for the message;</w:t>
      </w:r>
      <w:r w:rsidRPr="00B90757">
        <w:rPr>
          <w:rFonts w:ascii="Times New Roman" w:hAnsi="Times New Roman" w:cs="Times New Roman"/>
        </w:rPr>
        <w:t xml:space="preserve"> </w:t>
      </w:r>
    </w:p>
    <w:p w14:paraId="3F7D0F5D" w14:textId="171BBDB4" w:rsidR="00D739C4" w:rsidRPr="00B90757" w:rsidRDefault="00D739C4" w:rsidP="00B90757">
      <w:pPr>
        <w:pStyle w:val="ListParagraph"/>
        <w:widowControl w:val="0"/>
        <w:numPr>
          <w:ilvl w:val="0"/>
          <w:numId w:val="1"/>
        </w:numPr>
        <w:autoSpaceDE w:val="0"/>
        <w:autoSpaceDN w:val="0"/>
        <w:adjustRightInd w:val="0"/>
        <w:spacing w:line="360" w:lineRule="auto"/>
        <w:rPr>
          <w:rFonts w:ascii="Times New Roman" w:hAnsi="Times New Roman" w:cs="Times New Roman"/>
        </w:rPr>
      </w:pPr>
      <w:r w:rsidRPr="00B90757">
        <w:rPr>
          <w:rFonts w:ascii="Times New Roman" w:hAnsi="Times New Roman" w:cs="Times New Roman"/>
        </w:rPr>
        <w:t>Intentionally aims toward neutrality, parity, global co</w:t>
      </w:r>
      <w:r w:rsidR="00E3233B" w:rsidRPr="00B90757">
        <w:rPr>
          <w:rFonts w:ascii="Times New Roman" w:hAnsi="Times New Roman" w:cs="Times New Roman"/>
        </w:rPr>
        <w:t>nsciousness, and local purpose;</w:t>
      </w:r>
    </w:p>
    <w:p w14:paraId="46E84503" w14:textId="78AA34F7" w:rsidR="00D739C4" w:rsidRPr="00B90757" w:rsidRDefault="00D739C4" w:rsidP="00B90757">
      <w:pPr>
        <w:pStyle w:val="ListParagraph"/>
        <w:widowControl w:val="0"/>
        <w:numPr>
          <w:ilvl w:val="0"/>
          <w:numId w:val="1"/>
        </w:numPr>
        <w:autoSpaceDE w:val="0"/>
        <w:autoSpaceDN w:val="0"/>
        <w:adjustRightInd w:val="0"/>
        <w:spacing w:line="360" w:lineRule="auto"/>
        <w:rPr>
          <w:rFonts w:ascii="Times New Roman" w:hAnsi="Times New Roman" w:cs="Times New Roman"/>
        </w:rPr>
      </w:pPr>
      <w:r w:rsidRPr="00B90757">
        <w:rPr>
          <w:rFonts w:ascii="Times New Roman" w:hAnsi="Times New Roman" w:cs="Times New Roman"/>
        </w:rPr>
        <w:t>Demonstrates understanding of specific architectures of particip</w:t>
      </w:r>
      <w:r w:rsidR="00E3233B" w:rsidRPr="00B90757">
        <w:rPr>
          <w:rFonts w:ascii="Times New Roman" w:hAnsi="Times New Roman" w:cs="Times New Roman"/>
        </w:rPr>
        <w:t>ation and interacts accordingly;</w:t>
      </w:r>
    </w:p>
    <w:p w14:paraId="3B4EC415" w14:textId="2DA35C42" w:rsidR="00D739C4" w:rsidRPr="00B90757" w:rsidRDefault="00D739C4" w:rsidP="00B90757">
      <w:pPr>
        <w:pStyle w:val="ListParagraph"/>
        <w:widowControl w:val="0"/>
        <w:numPr>
          <w:ilvl w:val="0"/>
          <w:numId w:val="1"/>
        </w:numPr>
        <w:autoSpaceDE w:val="0"/>
        <w:autoSpaceDN w:val="0"/>
        <w:adjustRightInd w:val="0"/>
        <w:spacing w:line="360" w:lineRule="auto"/>
        <w:rPr>
          <w:rFonts w:ascii="Times New Roman" w:hAnsi="Times New Roman" w:cs="Times New Roman"/>
        </w:rPr>
      </w:pPr>
      <w:r w:rsidRPr="00B90757">
        <w:rPr>
          <w:rFonts w:ascii="Times New Roman" w:hAnsi="Times New Roman" w:cs="Times New Roman"/>
        </w:rPr>
        <w:t>Maintains an open, mindful, and critical approach to information and ideas while staying cyber-vigilant and ensuring the best possible outcome for onesel</w:t>
      </w:r>
      <w:r w:rsidR="00E3233B" w:rsidRPr="00B90757">
        <w:rPr>
          <w:rFonts w:ascii="Times New Roman" w:hAnsi="Times New Roman" w:cs="Times New Roman"/>
        </w:rPr>
        <w:t xml:space="preserve">f and the </w:t>
      </w:r>
      <w:r w:rsidR="00E3233B" w:rsidRPr="00B90757">
        <w:rPr>
          <w:rFonts w:ascii="Times New Roman" w:hAnsi="Times New Roman" w:cs="Times New Roman"/>
        </w:rPr>
        <w:lastRenderedPageBreak/>
        <w:t>community of learners;</w:t>
      </w:r>
      <w:r w:rsidRPr="00B90757">
        <w:rPr>
          <w:rFonts w:ascii="Times New Roman" w:hAnsi="Times New Roman" w:cs="Times New Roman"/>
        </w:rPr>
        <w:t xml:space="preserve"> </w:t>
      </w:r>
    </w:p>
    <w:p w14:paraId="1D64E3D8" w14:textId="000DE240" w:rsidR="00D739C4" w:rsidRPr="00B90757" w:rsidRDefault="00D739C4" w:rsidP="00B90757">
      <w:pPr>
        <w:pStyle w:val="ListParagraph"/>
        <w:widowControl w:val="0"/>
        <w:numPr>
          <w:ilvl w:val="0"/>
          <w:numId w:val="1"/>
        </w:numPr>
        <w:autoSpaceDE w:val="0"/>
        <w:autoSpaceDN w:val="0"/>
        <w:adjustRightInd w:val="0"/>
        <w:spacing w:line="360" w:lineRule="auto"/>
        <w:rPr>
          <w:rFonts w:ascii="Times New Roman" w:hAnsi="Times New Roman" w:cs="Times New Roman"/>
        </w:rPr>
      </w:pPr>
      <w:r w:rsidRPr="00B90757">
        <w:rPr>
          <w:rFonts w:ascii="Times New Roman" w:hAnsi="Times New Roman" w:cs="Times New Roman"/>
        </w:rPr>
        <w:t>Demonstrates respect for the process understanding that every transaction has aspects of both ephemerality and permanence</w:t>
      </w:r>
      <w:r w:rsidR="00E3233B" w:rsidRPr="00B90757">
        <w:rPr>
          <w:rFonts w:ascii="Times New Roman" w:hAnsi="Times New Roman" w:cs="Times New Roman"/>
        </w:rPr>
        <w:t>.”</w:t>
      </w:r>
      <w:r w:rsidRPr="00B90757">
        <w:rPr>
          <w:rFonts w:ascii="Times New Roman" w:hAnsi="Times New Roman" w:cs="Times New Roman"/>
        </w:rPr>
        <w:t xml:space="preserve"> </w:t>
      </w:r>
    </w:p>
    <w:p w14:paraId="5909870E" w14:textId="2A525779" w:rsidR="00336C1A" w:rsidRPr="00B90757" w:rsidRDefault="007B5D87" w:rsidP="00B90757">
      <w:pPr>
        <w:widowControl w:val="0"/>
        <w:autoSpaceDE w:val="0"/>
        <w:autoSpaceDN w:val="0"/>
        <w:adjustRightInd w:val="0"/>
        <w:spacing w:line="360" w:lineRule="auto"/>
        <w:rPr>
          <w:rFonts w:ascii="Times New Roman" w:hAnsi="Times New Roman" w:cs="Times New Roman"/>
        </w:rPr>
      </w:pPr>
      <w:r w:rsidRPr="00B90757">
        <w:rPr>
          <w:rFonts w:ascii="Times New Roman" w:hAnsi="Times New Roman" w:cs="Times New Roman"/>
        </w:rPr>
        <w:tab/>
      </w:r>
      <w:r w:rsidR="00336C1A" w:rsidRPr="00B90757">
        <w:rPr>
          <w:rFonts w:ascii="Times New Roman" w:hAnsi="Times New Roman" w:cs="Times New Roman"/>
        </w:rPr>
        <w:t>In order to use transliteracy practices effectively, we must educate students to critically evaluate information. We must also match digital tools correctly with learning outcomes. Some e</w:t>
      </w:r>
      <w:r w:rsidR="00464DAB" w:rsidRPr="00B90757">
        <w:rPr>
          <w:rFonts w:ascii="Times New Roman" w:hAnsi="Times New Roman" w:cs="Times New Roman"/>
        </w:rPr>
        <w:t xml:space="preserve">ducators advocate using slogans to help students stay on task when they are engaged in transliteracy practices. For example “pick, don’t click” and “we need to read, not speed” [2] are signposts to remind students that conscious critical thinking can be paired with </w:t>
      </w:r>
      <w:r w:rsidR="00D739C4" w:rsidRPr="00B90757">
        <w:rPr>
          <w:rFonts w:ascii="Times New Roman" w:hAnsi="Times New Roman" w:cs="Times New Roman"/>
        </w:rPr>
        <w:t xml:space="preserve">stimulating digital formats. </w:t>
      </w:r>
    </w:p>
    <w:p w14:paraId="66C58EF2" w14:textId="033E4847" w:rsidR="00D739C4" w:rsidRPr="00B90757" w:rsidRDefault="007B5D87" w:rsidP="00B90757">
      <w:pPr>
        <w:widowControl w:val="0"/>
        <w:autoSpaceDE w:val="0"/>
        <w:autoSpaceDN w:val="0"/>
        <w:adjustRightInd w:val="0"/>
        <w:spacing w:line="360" w:lineRule="auto"/>
        <w:rPr>
          <w:rFonts w:ascii="Times New Roman" w:hAnsi="Times New Roman" w:cs="Times New Roman"/>
        </w:rPr>
      </w:pPr>
      <w:r w:rsidRPr="00B90757">
        <w:rPr>
          <w:rFonts w:ascii="Times New Roman" w:hAnsi="Times New Roman" w:cs="Times New Roman"/>
        </w:rPr>
        <w:tab/>
      </w:r>
      <w:r w:rsidR="00E3233B" w:rsidRPr="00B90757">
        <w:rPr>
          <w:rFonts w:ascii="Times New Roman" w:hAnsi="Times New Roman" w:cs="Times New Roman"/>
        </w:rPr>
        <w:t xml:space="preserve">The concept of transliteracy is still relatively new in classrooms around the world. To support student engagement so that they have the ability to have meaningful and purposeful interactions with information found across a multitude of platforms, educators must be up to date and ware of all aspects of digital technology. </w:t>
      </w:r>
      <w:r w:rsidRPr="00B90757">
        <w:rPr>
          <w:rFonts w:ascii="Times New Roman" w:hAnsi="Times New Roman" w:cs="Times New Roman"/>
        </w:rPr>
        <w:t>Here are f</w:t>
      </w:r>
      <w:r w:rsidR="00E3233B" w:rsidRPr="00B90757">
        <w:rPr>
          <w:rFonts w:ascii="Times New Roman" w:hAnsi="Times New Roman" w:cs="Times New Roman"/>
        </w:rPr>
        <w:t xml:space="preserve">our </w:t>
      </w:r>
      <w:r w:rsidRPr="00B90757">
        <w:rPr>
          <w:rFonts w:ascii="Times New Roman" w:hAnsi="Times New Roman" w:cs="Times New Roman"/>
        </w:rPr>
        <w:t>useful digital tools for</w:t>
      </w:r>
      <w:r w:rsidR="00E3233B" w:rsidRPr="00B90757">
        <w:rPr>
          <w:rFonts w:ascii="Times New Roman" w:hAnsi="Times New Roman" w:cs="Times New Roman"/>
        </w:rPr>
        <w:t xml:space="preserve"> </w:t>
      </w:r>
      <w:r w:rsidRPr="00B90757">
        <w:rPr>
          <w:rFonts w:ascii="Times New Roman" w:hAnsi="Times New Roman" w:cs="Times New Roman"/>
        </w:rPr>
        <w:t>any</w:t>
      </w:r>
      <w:r w:rsidR="00E3233B" w:rsidRPr="00B90757">
        <w:rPr>
          <w:rFonts w:ascii="Times New Roman" w:hAnsi="Times New Roman" w:cs="Times New Roman"/>
        </w:rPr>
        <w:t xml:space="preserve"> classroom</w:t>
      </w:r>
      <w:r w:rsidRPr="00B90757">
        <w:rPr>
          <w:rFonts w:ascii="Times New Roman" w:hAnsi="Times New Roman" w:cs="Times New Roman"/>
        </w:rPr>
        <w:t>:</w:t>
      </w:r>
      <w:r w:rsidR="00E3233B" w:rsidRPr="00B90757">
        <w:rPr>
          <w:rFonts w:ascii="Times New Roman" w:hAnsi="Times New Roman" w:cs="Times New Roman"/>
        </w:rPr>
        <w:t xml:space="preserve"> </w:t>
      </w:r>
      <w:r w:rsidR="009953B0" w:rsidRPr="00B90757">
        <w:rPr>
          <w:rFonts w:ascii="Times New Roman" w:hAnsi="Times New Roman" w:cs="Times New Roman"/>
        </w:rPr>
        <w:t>NEARPOD</w:t>
      </w:r>
      <w:r w:rsidRPr="00B90757">
        <w:rPr>
          <w:rFonts w:ascii="Times New Roman" w:hAnsi="Times New Roman" w:cs="Times New Roman"/>
        </w:rPr>
        <w:t>;</w:t>
      </w:r>
      <w:r w:rsidR="0097721F" w:rsidRPr="00B90757">
        <w:rPr>
          <w:rFonts w:ascii="Times New Roman" w:hAnsi="Times New Roman" w:cs="Times New Roman"/>
        </w:rPr>
        <w:t xml:space="preserve"> </w:t>
      </w:r>
      <w:r w:rsidR="009953B0" w:rsidRPr="00B90757">
        <w:rPr>
          <w:rFonts w:ascii="Times New Roman" w:hAnsi="Times New Roman" w:cs="Times New Roman"/>
        </w:rPr>
        <w:t>FLIPGRID</w:t>
      </w:r>
      <w:r w:rsidRPr="00B90757">
        <w:rPr>
          <w:rFonts w:ascii="Times New Roman" w:hAnsi="Times New Roman" w:cs="Times New Roman"/>
        </w:rPr>
        <w:t xml:space="preserve">; </w:t>
      </w:r>
      <w:r w:rsidR="009953B0" w:rsidRPr="00B90757">
        <w:rPr>
          <w:rFonts w:ascii="Times New Roman" w:hAnsi="Times New Roman" w:cs="Times New Roman"/>
        </w:rPr>
        <w:t>REMIND.COM</w:t>
      </w:r>
      <w:r w:rsidRPr="00B90757">
        <w:rPr>
          <w:rFonts w:ascii="Times New Roman" w:hAnsi="Times New Roman" w:cs="Times New Roman"/>
        </w:rPr>
        <w:t>; and REWORDIFY.COM.</w:t>
      </w:r>
    </w:p>
    <w:p w14:paraId="412B6AC3" w14:textId="77777777" w:rsidR="00B90757" w:rsidRPr="00B90757" w:rsidRDefault="00B90757" w:rsidP="0097721F">
      <w:pPr>
        <w:widowControl w:val="0"/>
        <w:autoSpaceDE w:val="0"/>
        <w:autoSpaceDN w:val="0"/>
        <w:adjustRightInd w:val="0"/>
        <w:spacing w:line="360" w:lineRule="atLeast"/>
        <w:rPr>
          <w:rFonts w:ascii="Times New Roman" w:hAnsi="Times New Roman" w:cs="Times New Roman"/>
        </w:rPr>
      </w:pPr>
    </w:p>
    <w:p w14:paraId="02592BE9" w14:textId="34BEDEF1" w:rsidR="00B90757" w:rsidRPr="00B90757" w:rsidRDefault="00B90757" w:rsidP="00B90757">
      <w:pPr>
        <w:widowControl w:val="0"/>
        <w:autoSpaceDE w:val="0"/>
        <w:autoSpaceDN w:val="0"/>
        <w:adjustRightInd w:val="0"/>
        <w:rPr>
          <w:rFonts w:ascii="Times New Roman" w:hAnsi="Times New Roman" w:cs="Times New Roman"/>
          <w:b/>
        </w:rPr>
      </w:pPr>
      <w:r w:rsidRPr="00B90757">
        <w:rPr>
          <w:rFonts w:ascii="Times New Roman" w:hAnsi="Times New Roman" w:cs="Times New Roman"/>
          <w:b/>
        </w:rPr>
        <w:t>References</w:t>
      </w:r>
    </w:p>
    <w:p w14:paraId="51C88FC4" w14:textId="77777777" w:rsidR="00A6624B" w:rsidRPr="00B90757" w:rsidRDefault="008C58E2" w:rsidP="00B90757">
      <w:pPr>
        <w:widowControl w:val="0"/>
        <w:autoSpaceDE w:val="0"/>
        <w:autoSpaceDN w:val="0"/>
        <w:adjustRightInd w:val="0"/>
        <w:rPr>
          <w:rFonts w:ascii="Times New Roman" w:hAnsi="Times New Roman" w:cs="Times New Roman"/>
        </w:rPr>
      </w:pPr>
      <w:r w:rsidRPr="00B90757">
        <w:rPr>
          <w:rFonts w:ascii="Times New Roman" w:hAnsi="Times New Roman" w:cs="Times New Roman"/>
          <w:color w:val="1A1A1A"/>
        </w:rPr>
        <w:t xml:space="preserve">[1] </w:t>
      </w:r>
      <w:r w:rsidR="00A6624B" w:rsidRPr="00B90757">
        <w:rPr>
          <w:rFonts w:ascii="Times New Roman" w:hAnsi="Times New Roman" w:cs="Times New Roman"/>
        </w:rPr>
        <w:t xml:space="preserve">Thomas, S., Joseph, C., Laccetti, J., Mason, B., Mills, S., Perril, S., &amp; Pullinger, K. (2007). Transliteracy: Crossing divides. </w:t>
      </w:r>
      <w:r w:rsidR="00A6624B" w:rsidRPr="00B90757">
        <w:rPr>
          <w:rFonts w:ascii="Times New Roman" w:hAnsi="Times New Roman" w:cs="Times New Roman"/>
          <w:i/>
          <w:iCs/>
        </w:rPr>
        <w:t>First Monday, 12</w:t>
      </w:r>
      <w:r w:rsidR="00A6624B" w:rsidRPr="00B90757">
        <w:rPr>
          <w:rFonts w:ascii="Times New Roman" w:hAnsi="Times New Roman" w:cs="Times New Roman"/>
        </w:rPr>
        <w:t xml:space="preserve">. Retrieved from </w:t>
      </w:r>
      <w:r w:rsidR="00A6624B" w:rsidRPr="00B90757">
        <w:rPr>
          <w:rFonts w:ascii="Times New Roman" w:hAnsi="Times New Roman" w:cs="Times New Roman"/>
          <w:color w:val="00006D"/>
        </w:rPr>
        <w:t xml:space="preserve">http:// firstmonday.org/article/view/2060/1908 </w:t>
      </w:r>
    </w:p>
    <w:p w14:paraId="14B140C2" w14:textId="16402274" w:rsidR="00464DAB" w:rsidRPr="00B90757" w:rsidRDefault="00A6624B" w:rsidP="00B90757">
      <w:pPr>
        <w:widowControl w:val="0"/>
        <w:autoSpaceDE w:val="0"/>
        <w:autoSpaceDN w:val="0"/>
        <w:adjustRightInd w:val="0"/>
        <w:rPr>
          <w:rFonts w:ascii="Times New Roman" w:hAnsi="Times New Roman" w:cs="Times New Roman"/>
          <w:color w:val="262626"/>
        </w:rPr>
      </w:pPr>
      <w:r w:rsidRPr="00B90757">
        <w:rPr>
          <w:rFonts w:ascii="Times New Roman" w:hAnsi="Times New Roman" w:cs="Times New Roman"/>
          <w:color w:val="262626"/>
        </w:rPr>
        <w:t xml:space="preserve"> </w:t>
      </w:r>
      <w:r w:rsidR="00464DAB" w:rsidRPr="00B90757">
        <w:rPr>
          <w:rFonts w:ascii="Times New Roman" w:hAnsi="Times New Roman" w:cs="Times New Roman"/>
          <w:color w:val="262626"/>
        </w:rPr>
        <w:t xml:space="preserve">[2] Jaeger, P. (2011) Transliteracy: New library lingo and what it means for instruction. </w:t>
      </w:r>
      <w:r w:rsidR="00464DAB" w:rsidRPr="00B90757">
        <w:rPr>
          <w:rFonts w:ascii="Times New Roman" w:hAnsi="Times New Roman" w:cs="Times New Roman"/>
          <w:i/>
          <w:color w:val="262626"/>
        </w:rPr>
        <w:t>Library Media Connection</w:t>
      </w:r>
      <w:r w:rsidR="00464DAB" w:rsidRPr="00B90757">
        <w:rPr>
          <w:rFonts w:ascii="Times New Roman" w:hAnsi="Times New Roman" w:cs="Times New Roman"/>
          <w:color w:val="262626"/>
        </w:rPr>
        <w:t xml:space="preserve"> 30(2): 44-47.  </w:t>
      </w:r>
    </w:p>
    <w:p w14:paraId="7015E8BB" w14:textId="2173C9DF" w:rsidR="00922C45" w:rsidRPr="00B90757" w:rsidRDefault="00D739C4" w:rsidP="00B90757">
      <w:pPr>
        <w:widowControl w:val="0"/>
        <w:autoSpaceDE w:val="0"/>
        <w:autoSpaceDN w:val="0"/>
        <w:adjustRightInd w:val="0"/>
        <w:rPr>
          <w:rFonts w:ascii="Times New Roman" w:hAnsi="Times New Roman" w:cs="Times New Roman"/>
          <w:color w:val="262626"/>
        </w:rPr>
      </w:pPr>
      <w:r w:rsidRPr="00B90757">
        <w:rPr>
          <w:rFonts w:ascii="Times New Roman" w:hAnsi="Times New Roman" w:cs="Times New Roman"/>
          <w:color w:val="262626"/>
        </w:rPr>
        <w:t>[3]</w:t>
      </w:r>
      <w:r w:rsidRPr="00B90757">
        <w:rPr>
          <w:rFonts w:ascii="Times New Roman" w:hAnsi="Times New Roman" w:cs="Times New Roman"/>
        </w:rPr>
        <w:t xml:space="preserve"> Transliteracy Research Group. http://www.transliteracy.com (accessed Jan 24, 2017)</w:t>
      </w:r>
    </w:p>
    <w:p w14:paraId="1A8CBD5E" w14:textId="3CDCEC11" w:rsidR="00336C1A" w:rsidRPr="00B90757" w:rsidRDefault="00A6624B" w:rsidP="00B90757">
      <w:pPr>
        <w:widowControl w:val="0"/>
        <w:autoSpaceDE w:val="0"/>
        <w:autoSpaceDN w:val="0"/>
        <w:adjustRightInd w:val="0"/>
        <w:rPr>
          <w:rFonts w:ascii="Times New Roman" w:hAnsi="Times New Roman" w:cs="Times New Roman"/>
        </w:rPr>
      </w:pPr>
      <w:r w:rsidRPr="00B90757">
        <w:rPr>
          <w:rFonts w:ascii="Times New Roman" w:hAnsi="Times New Roman" w:cs="Times New Roman"/>
        </w:rPr>
        <w:t xml:space="preserve">[4] </w:t>
      </w:r>
      <w:r w:rsidR="00336C1A" w:rsidRPr="00B90757">
        <w:rPr>
          <w:rFonts w:ascii="Times New Roman" w:hAnsi="Times New Roman" w:cs="Times New Roman"/>
        </w:rPr>
        <w:t>M</w:t>
      </w:r>
      <w:r w:rsidR="00B90757">
        <w:rPr>
          <w:rFonts w:ascii="Times New Roman" w:hAnsi="Times New Roman" w:cs="Times New Roman"/>
        </w:rPr>
        <w:t>egawalu,</w:t>
      </w:r>
      <w:r w:rsidR="00336C1A" w:rsidRPr="00B90757">
        <w:rPr>
          <w:rFonts w:ascii="Times New Roman" w:hAnsi="Times New Roman" w:cs="Times New Roman"/>
        </w:rPr>
        <w:t xml:space="preserve"> A. (2014). </w:t>
      </w:r>
      <w:r w:rsidR="00336C1A" w:rsidRPr="00B90757">
        <w:rPr>
          <w:rFonts w:ascii="Times New Roman" w:hAnsi="Times New Roman" w:cs="Times New Roman"/>
          <w:i/>
          <w:iCs/>
        </w:rPr>
        <w:t>The Reference Librarian</w:t>
      </w:r>
      <w:r w:rsidR="00336C1A" w:rsidRPr="00B90757">
        <w:rPr>
          <w:rFonts w:ascii="Times New Roman" w:hAnsi="Times New Roman" w:cs="Times New Roman"/>
        </w:rPr>
        <w:t xml:space="preserve">, 55:381–384, 2014 online DOI: 10.1080/02763877.2014.944461 </w:t>
      </w:r>
    </w:p>
    <w:p w14:paraId="0C8FA68B" w14:textId="0F9275CF" w:rsidR="00C65356" w:rsidRPr="00B90757" w:rsidRDefault="00A6624B" w:rsidP="00B90757">
      <w:pPr>
        <w:widowControl w:val="0"/>
        <w:autoSpaceDE w:val="0"/>
        <w:autoSpaceDN w:val="0"/>
        <w:adjustRightInd w:val="0"/>
        <w:rPr>
          <w:rFonts w:ascii="Times New Roman" w:hAnsi="Times New Roman" w:cs="Times New Roman"/>
        </w:rPr>
      </w:pPr>
      <w:r w:rsidRPr="00B90757">
        <w:rPr>
          <w:rFonts w:ascii="Times New Roman" w:hAnsi="Times New Roman" w:cs="Times New Roman"/>
        </w:rPr>
        <w:t xml:space="preserve">[5] Bush, G. (2012). The transliterate learner. </w:t>
      </w:r>
      <w:r w:rsidRPr="00B90757">
        <w:rPr>
          <w:rFonts w:ascii="Times New Roman" w:hAnsi="Times New Roman" w:cs="Times New Roman"/>
          <w:i/>
        </w:rPr>
        <w:t>School Librarian Monthly 2</w:t>
      </w:r>
      <w:r w:rsidRPr="00B90757">
        <w:rPr>
          <w:rFonts w:ascii="Times New Roman" w:hAnsi="Times New Roman" w:cs="Times New Roman"/>
        </w:rPr>
        <w:t xml:space="preserve">(1) 5-7. </w:t>
      </w:r>
    </w:p>
    <w:sectPr w:rsidR="00C65356" w:rsidRPr="00B90757" w:rsidSect="00F21202">
      <w:footerReference w:type="even" r:id="rId8"/>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37A82" w14:textId="77777777" w:rsidR="00B90757" w:rsidRDefault="00B90757" w:rsidP="00B90757">
      <w:r>
        <w:separator/>
      </w:r>
    </w:p>
  </w:endnote>
  <w:endnote w:type="continuationSeparator" w:id="0">
    <w:p w14:paraId="7836411D" w14:textId="77777777" w:rsidR="00B90757" w:rsidRDefault="00B90757" w:rsidP="00B90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B5EA7" w14:textId="77777777" w:rsidR="00B90757" w:rsidRDefault="00B90757" w:rsidP="007B36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CCA8FA" w14:textId="77777777" w:rsidR="00B90757" w:rsidRDefault="00B90757" w:rsidP="00B9075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3CEDD" w14:textId="77777777" w:rsidR="00B90757" w:rsidRDefault="00B90757" w:rsidP="007B36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E3A05F9" w14:textId="77777777" w:rsidR="00B90757" w:rsidRDefault="00B90757" w:rsidP="00B9075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95522" w14:textId="77777777" w:rsidR="00B90757" w:rsidRDefault="00B90757" w:rsidP="00B90757">
      <w:r>
        <w:separator/>
      </w:r>
    </w:p>
  </w:footnote>
  <w:footnote w:type="continuationSeparator" w:id="0">
    <w:p w14:paraId="3F272541" w14:textId="77777777" w:rsidR="00B90757" w:rsidRDefault="00B90757" w:rsidP="00B907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91937"/>
    <w:multiLevelType w:val="hybridMultilevel"/>
    <w:tmpl w:val="F09C1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C45"/>
    <w:rsid w:val="00081615"/>
    <w:rsid w:val="00336C1A"/>
    <w:rsid w:val="00464DAB"/>
    <w:rsid w:val="005078A1"/>
    <w:rsid w:val="006E2419"/>
    <w:rsid w:val="007B5D87"/>
    <w:rsid w:val="008C58E2"/>
    <w:rsid w:val="008E3090"/>
    <w:rsid w:val="00922C45"/>
    <w:rsid w:val="0097721F"/>
    <w:rsid w:val="009953B0"/>
    <w:rsid w:val="00A6624B"/>
    <w:rsid w:val="00B90757"/>
    <w:rsid w:val="00C65356"/>
    <w:rsid w:val="00D739C4"/>
    <w:rsid w:val="00E3233B"/>
    <w:rsid w:val="00F06DF4"/>
    <w:rsid w:val="00F21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8551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33B"/>
    <w:pPr>
      <w:ind w:left="720"/>
      <w:contextualSpacing/>
    </w:pPr>
  </w:style>
  <w:style w:type="paragraph" w:styleId="Footer">
    <w:name w:val="footer"/>
    <w:basedOn w:val="Normal"/>
    <w:link w:val="FooterChar"/>
    <w:uiPriority w:val="99"/>
    <w:unhideWhenUsed/>
    <w:rsid w:val="00B90757"/>
    <w:pPr>
      <w:tabs>
        <w:tab w:val="center" w:pos="4320"/>
        <w:tab w:val="right" w:pos="8640"/>
      </w:tabs>
    </w:pPr>
  </w:style>
  <w:style w:type="character" w:customStyle="1" w:styleId="FooterChar">
    <w:name w:val="Footer Char"/>
    <w:basedOn w:val="DefaultParagraphFont"/>
    <w:link w:val="Footer"/>
    <w:uiPriority w:val="99"/>
    <w:rsid w:val="00B90757"/>
  </w:style>
  <w:style w:type="character" w:styleId="PageNumber">
    <w:name w:val="page number"/>
    <w:basedOn w:val="DefaultParagraphFont"/>
    <w:uiPriority w:val="99"/>
    <w:semiHidden/>
    <w:unhideWhenUsed/>
    <w:rsid w:val="00B9075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33B"/>
    <w:pPr>
      <w:ind w:left="720"/>
      <w:contextualSpacing/>
    </w:pPr>
  </w:style>
  <w:style w:type="paragraph" w:styleId="Footer">
    <w:name w:val="footer"/>
    <w:basedOn w:val="Normal"/>
    <w:link w:val="FooterChar"/>
    <w:uiPriority w:val="99"/>
    <w:unhideWhenUsed/>
    <w:rsid w:val="00B90757"/>
    <w:pPr>
      <w:tabs>
        <w:tab w:val="center" w:pos="4320"/>
        <w:tab w:val="right" w:pos="8640"/>
      </w:tabs>
    </w:pPr>
  </w:style>
  <w:style w:type="character" w:customStyle="1" w:styleId="FooterChar">
    <w:name w:val="Footer Char"/>
    <w:basedOn w:val="DefaultParagraphFont"/>
    <w:link w:val="Footer"/>
    <w:uiPriority w:val="99"/>
    <w:rsid w:val="00B90757"/>
  </w:style>
  <w:style w:type="character" w:styleId="PageNumber">
    <w:name w:val="page number"/>
    <w:basedOn w:val="DefaultParagraphFont"/>
    <w:uiPriority w:val="99"/>
    <w:semiHidden/>
    <w:unhideWhenUsed/>
    <w:rsid w:val="00B90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585</Words>
  <Characters>3341</Characters>
  <Application>Microsoft Macintosh Word</Application>
  <DocSecurity>0</DocSecurity>
  <Lines>27</Lines>
  <Paragraphs>7</Paragraphs>
  <ScaleCrop>false</ScaleCrop>
  <Company/>
  <LinksUpToDate>false</LinksUpToDate>
  <CharactersWithSpaces>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2</cp:revision>
  <dcterms:created xsi:type="dcterms:W3CDTF">2017-02-28T11:55:00Z</dcterms:created>
  <dcterms:modified xsi:type="dcterms:W3CDTF">2017-02-28T11:55:00Z</dcterms:modified>
</cp:coreProperties>
</file>