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C0" w:rsidRDefault="00B052C0" w:rsidP="00B052C0">
      <w:pPr>
        <w:spacing w:after="240" w:line="240" w:lineRule="auto"/>
        <w:jc w:val="center"/>
        <w:rPr>
          <w:rFonts w:asciiTheme="majorHAnsi" w:hAnsiTheme="majorHAnsi"/>
          <w:b/>
          <w:sz w:val="24"/>
        </w:rPr>
      </w:pPr>
      <w:r>
        <w:rPr>
          <w:rFonts w:asciiTheme="majorHAnsi" w:hAnsiTheme="majorHAnsi"/>
          <w:b/>
          <w:noProof/>
          <w:sz w:val="24"/>
        </w:rPr>
        <w:drawing>
          <wp:inline distT="0" distB="0" distL="0" distR="0">
            <wp:extent cx="2962275" cy="857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EE_Colo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1738" cy="892516"/>
                    </a:xfrm>
                    <a:prstGeom prst="rect">
                      <a:avLst/>
                    </a:prstGeom>
                  </pic:spPr>
                </pic:pic>
              </a:graphicData>
            </a:graphic>
          </wp:inline>
        </w:drawing>
      </w:r>
    </w:p>
    <w:p w:rsidR="00BA6D29" w:rsidRDefault="00BA6D29" w:rsidP="000F3A0A">
      <w:pPr>
        <w:spacing w:after="240" w:line="240" w:lineRule="auto"/>
        <w:rPr>
          <w:rFonts w:asciiTheme="majorHAnsi" w:hAnsiTheme="majorHAnsi"/>
          <w:b/>
          <w:sz w:val="24"/>
        </w:rPr>
      </w:pPr>
      <w:r w:rsidRPr="00C0284A">
        <w:rPr>
          <w:rFonts w:asciiTheme="majorHAnsi" w:hAnsiTheme="majorHAnsi"/>
          <w:b/>
          <w:sz w:val="24"/>
        </w:rPr>
        <w:t>Principle I:  Responsibility to the Profession</w:t>
      </w:r>
    </w:p>
    <w:p w:rsidR="00BA6D29" w:rsidRPr="00856F43" w:rsidRDefault="00BA6D29" w:rsidP="00BA6D29">
      <w:pPr>
        <w:rPr>
          <w:rFonts w:asciiTheme="majorHAnsi" w:hAnsiTheme="majorHAnsi"/>
          <w:sz w:val="24"/>
        </w:rPr>
      </w:pPr>
      <w:r w:rsidRPr="00856F43">
        <w:rPr>
          <w:rFonts w:asciiTheme="majorHAnsi" w:hAnsiTheme="majorHAnsi"/>
          <w:sz w:val="24"/>
        </w:rPr>
        <w:t>The professional educator is aware that trust in the profession depends upon a level of professional conduct and responsibility that may be higher than required by law.  This entails holding one and other educators to the same ethical standards.</w:t>
      </w:r>
    </w:p>
    <w:p w:rsidR="00E0201C" w:rsidRPr="00E0201C" w:rsidRDefault="000B14A1" w:rsidP="000F3A0A">
      <w:pPr>
        <w:spacing w:line="240" w:lineRule="auto"/>
        <w:rPr>
          <w:rFonts w:asciiTheme="majorHAnsi" w:hAnsiTheme="majorHAnsi"/>
          <w:i/>
          <w:sz w:val="24"/>
        </w:rPr>
      </w:pPr>
      <w:r w:rsidRPr="00E0201C">
        <w:rPr>
          <w:rFonts w:asciiTheme="majorHAnsi" w:hAnsiTheme="majorHAnsi"/>
          <w:i/>
          <w:sz w:val="24"/>
        </w:rPr>
        <w:t xml:space="preserve">The professional educator demonstrates responsibility to oneself as an ethical professional by:  </w:t>
      </w:r>
    </w:p>
    <w:p w:rsidR="002F2FB1" w:rsidRP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Acknowledging that lack of awareness, knowledge, or understanding of the Code is not, in itself, a defense to a charge of unethical conduct;</w:t>
      </w:r>
    </w:p>
    <w:p w:rsidR="002F2FB1" w:rsidRP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Knowing and upholding the procedures, policies, laws and regulations relevant to professional practice regardless of personal views</w:t>
      </w:r>
      <w:r w:rsidR="00E0201C" w:rsidRPr="002F2FB1">
        <w:rPr>
          <w:rFonts w:asciiTheme="majorHAnsi" w:hAnsiTheme="majorHAnsi"/>
          <w:sz w:val="24"/>
        </w:rPr>
        <w:t>;</w:t>
      </w:r>
    </w:p>
    <w:p w:rsidR="002F2FB1" w:rsidRP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Holding oneself responsible for ethical conduct;</w:t>
      </w:r>
    </w:p>
    <w:p w:rsid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 xml:space="preserve">Monitoring and maintaining sound mental, physical, and emotional health necessary to perform duties and services of any professional assignment; and taking appropriate measures when personal or health-related issues may interfere with work-related duties;  </w:t>
      </w:r>
    </w:p>
    <w:p w:rsidR="002F2FB1" w:rsidRP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 xml:space="preserve">Refraining from professional or personal activity that may lead to reducing one’s effectiveness within the school community;  </w:t>
      </w:r>
    </w:p>
    <w:p w:rsidR="002F2FB1" w:rsidRPr="002F2FB1" w:rsidRDefault="000B14A1" w:rsidP="002F2FB1">
      <w:pPr>
        <w:pStyle w:val="ListParagraph"/>
        <w:numPr>
          <w:ilvl w:val="0"/>
          <w:numId w:val="39"/>
        </w:numPr>
        <w:spacing w:after="0"/>
        <w:rPr>
          <w:rFonts w:asciiTheme="majorHAnsi" w:hAnsiTheme="majorHAnsi"/>
          <w:sz w:val="24"/>
        </w:rPr>
      </w:pPr>
      <w:r w:rsidRPr="002F2FB1">
        <w:rPr>
          <w:rFonts w:asciiTheme="majorHAnsi" w:hAnsiTheme="majorHAnsi"/>
          <w:sz w:val="24"/>
        </w:rPr>
        <w:t>Avoiding the use of one’s position for personal gain and avoiding the appearance of impropriety;</w:t>
      </w:r>
    </w:p>
    <w:p w:rsidR="000B14A1" w:rsidRPr="002F2FB1" w:rsidRDefault="000B14A1" w:rsidP="000F3A0A">
      <w:pPr>
        <w:pStyle w:val="ListParagraph"/>
        <w:numPr>
          <w:ilvl w:val="0"/>
          <w:numId w:val="39"/>
        </w:numPr>
        <w:spacing w:after="120" w:line="240" w:lineRule="auto"/>
        <w:rPr>
          <w:rFonts w:asciiTheme="majorHAnsi" w:hAnsiTheme="majorHAnsi"/>
          <w:i/>
          <w:sz w:val="24"/>
        </w:rPr>
      </w:pPr>
      <w:r w:rsidRPr="002F2FB1">
        <w:rPr>
          <w:rFonts w:asciiTheme="majorHAnsi" w:hAnsiTheme="majorHAnsi"/>
          <w:sz w:val="24"/>
        </w:rPr>
        <w:t>Taking responsibility and credit only for work actually performed or produced</w:t>
      </w:r>
      <w:r w:rsidR="00CA627E">
        <w:rPr>
          <w:rFonts w:asciiTheme="majorHAnsi" w:hAnsiTheme="majorHAnsi"/>
          <w:sz w:val="24"/>
        </w:rPr>
        <w:t>,</w:t>
      </w:r>
      <w:r w:rsidRPr="002F2FB1">
        <w:rPr>
          <w:rFonts w:asciiTheme="majorHAnsi" w:hAnsiTheme="majorHAnsi"/>
          <w:sz w:val="24"/>
        </w:rPr>
        <w:t xml:space="preserve"> and </w:t>
      </w:r>
      <w:proofErr w:type="gramStart"/>
      <w:r w:rsidRPr="002F2FB1">
        <w:rPr>
          <w:rFonts w:asciiTheme="majorHAnsi" w:hAnsiTheme="majorHAnsi"/>
          <w:sz w:val="24"/>
        </w:rPr>
        <w:t>acknowledging</w:t>
      </w:r>
      <w:proofErr w:type="gramEnd"/>
      <w:r w:rsidRPr="002F2FB1">
        <w:rPr>
          <w:rFonts w:asciiTheme="majorHAnsi" w:hAnsiTheme="majorHAnsi"/>
          <w:sz w:val="24"/>
        </w:rPr>
        <w:t xml:space="preserve"> the work and contributions made by others. </w:t>
      </w:r>
    </w:p>
    <w:p w:rsidR="000B14A1" w:rsidRPr="00C0284A" w:rsidRDefault="00CE5880" w:rsidP="000F3A0A">
      <w:pPr>
        <w:spacing w:line="240" w:lineRule="auto"/>
        <w:rPr>
          <w:rFonts w:asciiTheme="majorHAnsi" w:hAnsiTheme="majorHAnsi"/>
          <w:i/>
          <w:sz w:val="24"/>
        </w:rPr>
      </w:pPr>
      <w:r>
        <w:rPr>
          <w:rFonts w:asciiTheme="majorHAnsi" w:hAnsiTheme="majorHAnsi"/>
          <w:i/>
          <w:sz w:val="24"/>
        </w:rPr>
        <w:t xml:space="preserve">B.  </w:t>
      </w:r>
      <w:r w:rsidR="000B14A1" w:rsidRPr="00C0284A">
        <w:rPr>
          <w:rFonts w:asciiTheme="majorHAnsi" w:hAnsiTheme="majorHAnsi"/>
          <w:i/>
          <w:sz w:val="24"/>
        </w:rPr>
        <w:t>The professional educator fulfills the obligation to address and attempt to resolve ethical issues by:</w:t>
      </w:r>
    </w:p>
    <w:p w:rsidR="000B14A1" w:rsidRPr="00C0284A" w:rsidRDefault="000B14A1" w:rsidP="00B76E37">
      <w:pPr>
        <w:spacing w:after="0" w:line="276" w:lineRule="auto"/>
        <w:ind w:left="720" w:hanging="360"/>
        <w:contextualSpacing/>
        <w:rPr>
          <w:rFonts w:asciiTheme="majorHAnsi" w:hAnsiTheme="majorHAnsi"/>
          <w:sz w:val="24"/>
        </w:rPr>
      </w:pPr>
      <w:r w:rsidRPr="00C0284A">
        <w:rPr>
          <w:rFonts w:asciiTheme="majorHAnsi" w:hAnsiTheme="majorHAnsi"/>
          <w:sz w:val="24"/>
        </w:rPr>
        <w:t xml:space="preserve">1.  Confronting and taking reasonable steps to resolve conflicts between the Code and the implicit or explicit demands of a person or organization; </w:t>
      </w:r>
    </w:p>
    <w:p w:rsidR="000B14A1" w:rsidRPr="00C0284A" w:rsidRDefault="000B14A1" w:rsidP="00B76E37">
      <w:pPr>
        <w:spacing w:after="0" w:line="276" w:lineRule="auto"/>
        <w:ind w:left="720" w:hanging="360"/>
        <w:contextualSpacing/>
        <w:rPr>
          <w:rFonts w:asciiTheme="majorHAnsi" w:hAnsiTheme="majorHAnsi"/>
          <w:sz w:val="24"/>
        </w:rPr>
      </w:pPr>
      <w:r w:rsidRPr="00C0284A">
        <w:rPr>
          <w:rFonts w:asciiTheme="majorHAnsi" w:hAnsiTheme="majorHAnsi"/>
          <w:sz w:val="24"/>
        </w:rPr>
        <w:t xml:space="preserve">2.  Maintaining fidelity to the Code by taking proactive steps when having reason to believe that another educator may be approaching or involved in an ethically compromising situation; </w:t>
      </w:r>
    </w:p>
    <w:p w:rsidR="000B14A1" w:rsidRPr="00C0284A" w:rsidRDefault="000B14A1" w:rsidP="00B76E37">
      <w:pPr>
        <w:spacing w:after="0" w:line="276" w:lineRule="auto"/>
        <w:ind w:left="720" w:hanging="360"/>
        <w:contextualSpacing/>
        <w:rPr>
          <w:rFonts w:asciiTheme="majorHAnsi" w:hAnsiTheme="majorHAnsi"/>
          <w:sz w:val="24"/>
        </w:rPr>
      </w:pPr>
      <w:r w:rsidRPr="00C0284A">
        <w:rPr>
          <w:rFonts w:asciiTheme="majorHAnsi" w:hAnsiTheme="majorHAnsi"/>
          <w:sz w:val="24"/>
        </w:rPr>
        <w:t xml:space="preserve">3.  Neither discriminating nor retaliating against a person on the basis of having made an ethical complaint; </w:t>
      </w:r>
    </w:p>
    <w:p w:rsidR="000B14A1" w:rsidRPr="00C0284A" w:rsidRDefault="000B14A1" w:rsidP="00B76E37">
      <w:pPr>
        <w:spacing w:after="0" w:line="276" w:lineRule="auto"/>
        <w:ind w:left="720" w:hanging="360"/>
        <w:contextualSpacing/>
        <w:rPr>
          <w:rFonts w:asciiTheme="majorHAnsi" w:hAnsiTheme="majorHAnsi"/>
          <w:sz w:val="24"/>
        </w:rPr>
      </w:pPr>
      <w:r w:rsidRPr="00C0284A">
        <w:rPr>
          <w:rFonts w:asciiTheme="majorHAnsi" w:hAnsiTheme="majorHAnsi"/>
          <w:sz w:val="24"/>
        </w:rPr>
        <w:t xml:space="preserve">4.  Neither filing nor encouraging frivolous ethical complaints solely to harm or retaliate. </w:t>
      </w:r>
    </w:p>
    <w:p w:rsidR="00C747E5" w:rsidRDefault="000B14A1">
      <w:pPr>
        <w:spacing w:after="0" w:line="276" w:lineRule="auto"/>
        <w:ind w:left="720" w:hanging="360"/>
        <w:contextualSpacing/>
        <w:rPr>
          <w:rFonts w:asciiTheme="majorHAnsi" w:hAnsiTheme="majorHAnsi"/>
          <w:sz w:val="24"/>
        </w:rPr>
      </w:pPr>
      <w:r w:rsidRPr="00C0284A">
        <w:rPr>
          <w:rFonts w:asciiTheme="majorHAnsi" w:hAnsiTheme="majorHAnsi"/>
          <w:sz w:val="24"/>
        </w:rPr>
        <w:t xml:space="preserve">5.  Cooperating fully during ethics investigations and proceedings </w:t>
      </w:r>
    </w:p>
    <w:p w:rsidR="00583C56" w:rsidRDefault="00583C56">
      <w:pPr>
        <w:spacing w:after="0" w:line="276" w:lineRule="auto"/>
        <w:ind w:left="720" w:hanging="360"/>
        <w:contextualSpacing/>
        <w:rPr>
          <w:rFonts w:asciiTheme="majorHAnsi" w:hAnsiTheme="majorHAnsi"/>
          <w:sz w:val="24"/>
        </w:rPr>
      </w:pPr>
    </w:p>
    <w:p w:rsidR="00583C56" w:rsidRDefault="00583C56">
      <w:pPr>
        <w:spacing w:after="0" w:line="276" w:lineRule="auto"/>
        <w:ind w:left="720" w:hanging="360"/>
        <w:contextualSpacing/>
        <w:rPr>
          <w:rFonts w:asciiTheme="majorHAnsi" w:hAnsiTheme="majorHAnsi"/>
          <w:i/>
          <w:sz w:val="24"/>
        </w:rPr>
      </w:pPr>
    </w:p>
    <w:p w:rsidR="000B14A1" w:rsidRPr="00C0284A" w:rsidRDefault="000B14A1" w:rsidP="000F3A0A">
      <w:pPr>
        <w:spacing w:line="240" w:lineRule="auto"/>
        <w:rPr>
          <w:rFonts w:asciiTheme="majorHAnsi" w:hAnsiTheme="majorHAnsi"/>
          <w:i/>
          <w:sz w:val="24"/>
        </w:rPr>
      </w:pPr>
      <w:r w:rsidRPr="00C0284A">
        <w:rPr>
          <w:rFonts w:asciiTheme="majorHAnsi" w:hAnsiTheme="majorHAnsi"/>
          <w:i/>
          <w:sz w:val="24"/>
        </w:rPr>
        <w:t>C. The professional educator promotes and advances the profession within and beyond the school community by:</w:t>
      </w:r>
    </w:p>
    <w:p w:rsidR="00383E7D" w:rsidRPr="00E0201C" w:rsidRDefault="009624F7" w:rsidP="00B76E37">
      <w:pPr>
        <w:pStyle w:val="ListParagraph"/>
        <w:numPr>
          <w:ilvl w:val="0"/>
          <w:numId w:val="35"/>
        </w:numPr>
        <w:tabs>
          <w:tab w:val="clear" w:pos="360"/>
          <w:tab w:val="num" w:pos="720"/>
        </w:tabs>
        <w:spacing w:after="100" w:afterAutospacing="1"/>
        <w:ind w:left="720" w:hanging="360"/>
        <w:rPr>
          <w:rFonts w:asciiTheme="majorHAnsi" w:hAnsiTheme="majorHAnsi"/>
          <w:sz w:val="24"/>
        </w:rPr>
      </w:pPr>
      <w:r>
        <w:rPr>
          <w:rFonts w:asciiTheme="majorHAnsi" w:hAnsiTheme="majorHAnsi"/>
          <w:sz w:val="24"/>
        </w:rPr>
        <w:t xml:space="preserve">Influencing and supporting </w:t>
      </w:r>
      <w:r w:rsidR="000B14A1" w:rsidRPr="00E0201C">
        <w:rPr>
          <w:rFonts w:asciiTheme="majorHAnsi" w:hAnsiTheme="majorHAnsi"/>
          <w:sz w:val="24"/>
        </w:rPr>
        <w:t xml:space="preserve">decisions and actions that </w:t>
      </w:r>
      <w:r>
        <w:rPr>
          <w:rFonts w:asciiTheme="majorHAnsi" w:hAnsiTheme="majorHAnsi"/>
          <w:sz w:val="24"/>
        </w:rPr>
        <w:t xml:space="preserve">positively </w:t>
      </w:r>
      <w:r w:rsidR="000B14A1" w:rsidRPr="00E0201C">
        <w:rPr>
          <w:rFonts w:asciiTheme="majorHAnsi" w:hAnsiTheme="majorHAnsi"/>
          <w:sz w:val="24"/>
        </w:rPr>
        <w:t>impact teaching and learning, educational leadership and student services</w:t>
      </w:r>
      <w:r w:rsidR="00265ABB">
        <w:rPr>
          <w:rFonts w:asciiTheme="majorHAnsi" w:hAnsiTheme="majorHAnsi"/>
          <w:sz w:val="24"/>
        </w:rPr>
        <w:t>;</w:t>
      </w:r>
      <w:r w:rsidR="000B14A1" w:rsidRPr="00E0201C">
        <w:rPr>
          <w:rFonts w:asciiTheme="majorHAnsi" w:hAnsiTheme="majorHAnsi"/>
          <w:sz w:val="24"/>
        </w:rPr>
        <w:t xml:space="preserve"> </w:t>
      </w:r>
    </w:p>
    <w:p w:rsidR="000B14A1" w:rsidRPr="00E0201C" w:rsidRDefault="000B14A1" w:rsidP="00B76E37">
      <w:pPr>
        <w:pStyle w:val="ListParagraph"/>
        <w:numPr>
          <w:ilvl w:val="0"/>
          <w:numId w:val="35"/>
        </w:numPr>
        <w:tabs>
          <w:tab w:val="clear" w:pos="360"/>
          <w:tab w:val="num" w:pos="720"/>
        </w:tabs>
        <w:spacing w:after="100" w:afterAutospacing="1"/>
        <w:ind w:left="720" w:hanging="360"/>
        <w:rPr>
          <w:rFonts w:asciiTheme="majorHAnsi" w:hAnsiTheme="majorHAnsi"/>
          <w:sz w:val="24"/>
        </w:rPr>
      </w:pPr>
      <w:r w:rsidRPr="00E0201C">
        <w:rPr>
          <w:rFonts w:asciiTheme="majorHAnsi" w:hAnsiTheme="majorHAnsi"/>
          <w:sz w:val="24"/>
        </w:rPr>
        <w:t>Engaging in respectful</w:t>
      </w:r>
      <w:r w:rsidR="00E0201C" w:rsidRPr="00E0201C">
        <w:rPr>
          <w:rFonts w:asciiTheme="majorHAnsi" w:hAnsiTheme="majorHAnsi"/>
          <w:sz w:val="24"/>
        </w:rPr>
        <w:t xml:space="preserve"> discourse regarding issues that</w:t>
      </w:r>
      <w:r w:rsidRPr="00E0201C">
        <w:rPr>
          <w:rFonts w:asciiTheme="majorHAnsi" w:hAnsiTheme="majorHAnsi"/>
          <w:sz w:val="24"/>
        </w:rPr>
        <w:t xml:space="preserve"> impact the profession</w:t>
      </w:r>
      <w:r w:rsidR="00265ABB">
        <w:rPr>
          <w:rFonts w:asciiTheme="majorHAnsi" w:hAnsiTheme="majorHAnsi"/>
          <w:sz w:val="24"/>
        </w:rPr>
        <w:t>;</w:t>
      </w:r>
      <w:r w:rsidRPr="00E0201C">
        <w:rPr>
          <w:rFonts w:asciiTheme="majorHAnsi" w:hAnsiTheme="majorHAnsi"/>
          <w:sz w:val="24"/>
        </w:rPr>
        <w:t xml:space="preserve"> </w:t>
      </w:r>
    </w:p>
    <w:p w:rsidR="000B14A1" w:rsidRPr="00E0201C" w:rsidRDefault="000B14A1" w:rsidP="00B76E37">
      <w:pPr>
        <w:pStyle w:val="ListParagraph"/>
        <w:numPr>
          <w:ilvl w:val="0"/>
          <w:numId w:val="35"/>
        </w:numPr>
        <w:tabs>
          <w:tab w:val="clear" w:pos="360"/>
          <w:tab w:val="num" w:pos="720"/>
        </w:tabs>
        <w:spacing w:after="100" w:afterAutospacing="1"/>
        <w:ind w:left="720" w:hanging="360"/>
        <w:rPr>
          <w:rFonts w:asciiTheme="majorHAnsi" w:hAnsiTheme="majorHAnsi"/>
          <w:sz w:val="24"/>
        </w:rPr>
      </w:pPr>
      <w:r w:rsidRPr="00E0201C">
        <w:rPr>
          <w:rFonts w:asciiTheme="majorHAnsi" w:hAnsiTheme="majorHAnsi"/>
          <w:sz w:val="24"/>
        </w:rPr>
        <w:t>Enhancing one’s professional effectiveness by staying current with ethical principles and decisions from relevant sources including professional organizations;</w:t>
      </w:r>
    </w:p>
    <w:p w:rsidR="000B14A1" w:rsidRPr="00E0201C" w:rsidRDefault="000B14A1" w:rsidP="00B76E37">
      <w:pPr>
        <w:pStyle w:val="ListParagraph"/>
        <w:numPr>
          <w:ilvl w:val="0"/>
          <w:numId w:val="35"/>
        </w:numPr>
        <w:tabs>
          <w:tab w:val="clear" w:pos="360"/>
          <w:tab w:val="num" w:pos="720"/>
        </w:tabs>
        <w:spacing w:after="100" w:afterAutospacing="1"/>
        <w:ind w:left="720" w:hanging="360"/>
        <w:rPr>
          <w:rFonts w:asciiTheme="majorHAnsi" w:hAnsiTheme="majorHAnsi"/>
          <w:sz w:val="24"/>
        </w:rPr>
      </w:pPr>
      <w:r w:rsidRPr="00E0201C">
        <w:rPr>
          <w:rFonts w:asciiTheme="majorHAnsi" w:hAnsiTheme="majorHAnsi"/>
          <w:sz w:val="24"/>
        </w:rPr>
        <w:t>Actively participating in educational and professional organizations and associations</w:t>
      </w:r>
      <w:r w:rsidR="00265ABB">
        <w:rPr>
          <w:rFonts w:asciiTheme="majorHAnsi" w:hAnsiTheme="majorHAnsi"/>
          <w:sz w:val="24"/>
        </w:rPr>
        <w:t>; and</w:t>
      </w:r>
    </w:p>
    <w:p w:rsidR="000B14A1" w:rsidRPr="00E0201C" w:rsidRDefault="000B14A1" w:rsidP="00B76E37">
      <w:pPr>
        <w:pStyle w:val="ListParagraph"/>
        <w:numPr>
          <w:ilvl w:val="0"/>
          <w:numId w:val="35"/>
        </w:numPr>
        <w:tabs>
          <w:tab w:val="clear" w:pos="360"/>
          <w:tab w:val="num" w:pos="720"/>
        </w:tabs>
        <w:spacing w:after="100" w:afterAutospacing="1"/>
        <w:ind w:left="720" w:hanging="360"/>
        <w:rPr>
          <w:rFonts w:asciiTheme="majorHAnsi" w:hAnsiTheme="majorHAnsi"/>
          <w:sz w:val="24"/>
        </w:rPr>
      </w:pPr>
      <w:r w:rsidRPr="00E0201C">
        <w:rPr>
          <w:rFonts w:asciiTheme="majorHAnsi" w:hAnsiTheme="majorHAnsi"/>
          <w:sz w:val="24"/>
        </w:rPr>
        <w:t>Advocating for adequate resources and facilities to ensure equitable opportunities for all students.</w:t>
      </w:r>
    </w:p>
    <w:p w:rsidR="008F584F" w:rsidRPr="00A66A70" w:rsidRDefault="008F584F" w:rsidP="008F584F">
      <w:pPr>
        <w:rPr>
          <w:rFonts w:asciiTheme="majorHAnsi" w:hAnsiTheme="majorHAnsi"/>
          <w:b/>
          <w:color w:val="FF0000"/>
          <w:sz w:val="24"/>
          <w:u w:val="single"/>
        </w:rPr>
      </w:pPr>
      <w:r w:rsidRPr="00C0284A">
        <w:rPr>
          <w:rFonts w:asciiTheme="majorHAnsi" w:hAnsiTheme="majorHAnsi"/>
          <w:b/>
          <w:sz w:val="24"/>
          <w:u w:val="single"/>
        </w:rPr>
        <w:t xml:space="preserve">Principle II:  </w:t>
      </w:r>
      <w:r w:rsidRPr="00856F43">
        <w:rPr>
          <w:rFonts w:asciiTheme="majorHAnsi" w:hAnsiTheme="majorHAnsi"/>
          <w:b/>
          <w:sz w:val="24"/>
          <w:u w:val="single"/>
        </w:rPr>
        <w:t>Responsibility for Professional Competence</w:t>
      </w:r>
    </w:p>
    <w:p w:rsidR="008F584F" w:rsidRPr="00856F43" w:rsidRDefault="008F584F" w:rsidP="008F584F">
      <w:pPr>
        <w:rPr>
          <w:rFonts w:asciiTheme="majorHAnsi" w:hAnsiTheme="majorHAnsi"/>
          <w:sz w:val="24"/>
        </w:rPr>
      </w:pPr>
      <w:r w:rsidRPr="00856F43">
        <w:rPr>
          <w:rFonts w:asciiTheme="majorHAnsi" w:hAnsiTheme="majorHAnsi"/>
          <w:sz w:val="24"/>
        </w:rPr>
        <w:t>The professional educator is committed to the highest levels of professional and ethical practice, including demonstration of the knowledge, skills and dispositions required for professional competence.</w:t>
      </w:r>
    </w:p>
    <w:p w:rsidR="000B14A1" w:rsidRPr="00C0284A" w:rsidRDefault="000B14A1" w:rsidP="000F3A0A">
      <w:pPr>
        <w:spacing w:line="240" w:lineRule="auto"/>
        <w:rPr>
          <w:rFonts w:asciiTheme="majorHAnsi" w:hAnsiTheme="majorHAnsi"/>
          <w:i/>
          <w:sz w:val="24"/>
        </w:rPr>
      </w:pPr>
      <w:r w:rsidRPr="00C0284A">
        <w:rPr>
          <w:rFonts w:asciiTheme="majorHAnsi" w:hAnsiTheme="majorHAnsi"/>
          <w:sz w:val="24"/>
        </w:rPr>
        <w:t xml:space="preserve">A. </w:t>
      </w:r>
      <w:r w:rsidRPr="00C0284A">
        <w:rPr>
          <w:rFonts w:asciiTheme="majorHAnsi" w:hAnsiTheme="majorHAnsi"/>
          <w:i/>
          <w:sz w:val="24"/>
        </w:rPr>
        <w:t xml:space="preserve">The professional educator demonstrates commitment to high standards of practice through: </w:t>
      </w:r>
    </w:p>
    <w:p w:rsidR="000B14A1" w:rsidRPr="00C0284A" w:rsidRDefault="00370955" w:rsidP="00E0201C">
      <w:pPr>
        <w:pStyle w:val="ListParagraph"/>
        <w:numPr>
          <w:ilvl w:val="0"/>
          <w:numId w:val="1"/>
        </w:numPr>
        <w:rPr>
          <w:rFonts w:asciiTheme="majorHAnsi" w:hAnsiTheme="majorHAnsi"/>
          <w:sz w:val="24"/>
        </w:rPr>
      </w:pPr>
      <w:r>
        <w:rPr>
          <w:rFonts w:asciiTheme="majorHAnsi" w:hAnsiTheme="majorHAnsi"/>
          <w:sz w:val="24"/>
        </w:rPr>
        <w:t>Incorporating</w:t>
      </w:r>
      <w:r w:rsidR="000B14A1" w:rsidRPr="00C0284A">
        <w:rPr>
          <w:rFonts w:asciiTheme="majorHAnsi" w:hAnsiTheme="majorHAnsi"/>
          <w:sz w:val="24"/>
        </w:rPr>
        <w:t xml:space="preserve"> </w:t>
      </w:r>
      <w:r w:rsidR="00812FDD">
        <w:rPr>
          <w:rFonts w:asciiTheme="majorHAnsi" w:hAnsiTheme="majorHAnsi"/>
          <w:sz w:val="24"/>
        </w:rPr>
        <w:t xml:space="preserve">into one’s practice </w:t>
      </w:r>
      <w:r w:rsidR="000B14A1" w:rsidRPr="00C0284A">
        <w:rPr>
          <w:rFonts w:asciiTheme="majorHAnsi" w:hAnsiTheme="majorHAnsi"/>
          <w:sz w:val="24"/>
        </w:rPr>
        <w:t xml:space="preserve">state and national standards, including those specific to one’s discipline; </w:t>
      </w:r>
    </w:p>
    <w:p w:rsidR="000B14A1" w:rsidRPr="00C0284A" w:rsidRDefault="00812FDD" w:rsidP="00E0201C">
      <w:pPr>
        <w:pStyle w:val="ListParagraph"/>
        <w:numPr>
          <w:ilvl w:val="0"/>
          <w:numId w:val="1"/>
        </w:numPr>
        <w:rPr>
          <w:rFonts w:asciiTheme="majorHAnsi" w:hAnsiTheme="majorHAnsi"/>
          <w:sz w:val="24"/>
        </w:rPr>
      </w:pPr>
      <w:r>
        <w:rPr>
          <w:rFonts w:asciiTheme="majorHAnsi" w:hAnsiTheme="majorHAnsi"/>
          <w:sz w:val="24"/>
        </w:rPr>
        <w:t xml:space="preserve">Using </w:t>
      </w:r>
      <w:r w:rsidR="000B14A1" w:rsidRPr="00C0284A">
        <w:rPr>
          <w:rFonts w:asciiTheme="majorHAnsi" w:hAnsiTheme="majorHAnsi"/>
          <w:sz w:val="24"/>
        </w:rPr>
        <w:t xml:space="preserve">the </w:t>
      </w:r>
      <w:r w:rsidR="000B14A1" w:rsidRPr="00C0284A">
        <w:rPr>
          <w:rFonts w:asciiTheme="majorHAnsi" w:hAnsiTheme="majorHAnsi"/>
          <w:i/>
          <w:sz w:val="24"/>
        </w:rPr>
        <w:t>Model Code of Educator Ethics</w:t>
      </w:r>
      <w:r w:rsidR="000B14A1" w:rsidRPr="00C0284A">
        <w:rPr>
          <w:rFonts w:asciiTheme="majorHAnsi" w:hAnsiTheme="majorHAnsi"/>
          <w:sz w:val="24"/>
        </w:rPr>
        <w:t xml:space="preserve"> and other ethics codes unique to one’s discipline to guide and frame </w:t>
      </w:r>
      <w:r>
        <w:rPr>
          <w:rFonts w:asciiTheme="majorHAnsi" w:hAnsiTheme="majorHAnsi"/>
          <w:sz w:val="24"/>
        </w:rPr>
        <w:t xml:space="preserve">educational </w:t>
      </w:r>
      <w:r w:rsidR="000B14A1" w:rsidRPr="00C0284A">
        <w:rPr>
          <w:rFonts w:asciiTheme="majorHAnsi" w:hAnsiTheme="majorHAnsi"/>
          <w:sz w:val="24"/>
        </w:rPr>
        <w:t>decision-making;</w:t>
      </w:r>
    </w:p>
    <w:p w:rsidR="000B14A1" w:rsidRPr="00C0284A" w:rsidRDefault="000B14A1" w:rsidP="00E0201C">
      <w:pPr>
        <w:pStyle w:val="ListParagraph"/>
        <w:numPr>
          <w:ilvl w:val="0"/>
          <w:numId w:val="1"/>
        </w:numPr>
        <w:rPr>
          <w:rFonts w:asciiTheme="majorHAnsi" w:hAnsiTheme="majorHAnsi"/>
          <w:sz w:val="24"/>
        </w:rPr>
      </w:pPr>
      <w:r w:rsidRPr="00C0284A">
        <w:rPr>
          <w:rFonts w:asciiTheme="majorHAnsi" w:hAnsiTheme="majorHAnsi"/>
          <w:sz w:val="24"/>
        </w:rPr>
        <w:t xml:space="preserve">Advocating for equitable educational opportunities for all students; </w:t>
      </w:r>
    </w:p>
    <w:p w:rsidR="000B14A1" w:rsidRPr="00C0284A" w:rsidRDefault="00812FDD" w:rsidP="00E0201C">
      <w:pPr>
        <w:pStyle w:val="ListParagraph"/>
        <w:numPr>
          <w:ilvl w:val="0"/>
          <w:numId w:val="1"/>
        </w:numPr>
        <w:rPr>
          <w:rFonts w:asciiTheme="majorHAnsi" w:hAnsiTheme="majorHAnsi"/>
          <w:sz w:val="24"/>
        </w:rPr>
      </w:pPr>
      <w:r>
        <w:rPr>
          <w:rFonts w:asciiTheme="majorHAnsi" w:hAnsiTheme="majorHAnsi"/>
          <w:sz w:val="24"/>
        </w:rPr>
        <w:t xml:space="preserve">Accepting the </w:t>
      </w:r>
      <w:r w:rsidR="0006236C">
        <w:rPr>
          <w:rFonts w:asciiTheme="majorHAnsi" w:hAnsiTheme="majorHAnsi"/>
          <w:sz w:val="24"/>
        </w:rPr>
        <w:t>responsibilities, performing duties and providing services corresponding to the</w:t>
      </w:r>
      <w:r>
        <w:rPr>
          <w:rFonts w:asciiTheme="majorHAnsi" w:hAnsiTheme="majorHAnsi"/>
          <w:sz w:val="24"/>
        </w:rPr>
        <w:t xml:space="preserve"> </w:t>
      </w:r>
      <w:r w:rsidR="000B14A1" w:rsidRPr="00C0284A">
        <w:rPr>
          <w:rFonts w:asciiTheme="majorHAnsi" w:hAnsiTheme="majorHAnsi"/>
          <w:sz w:val="24"/>
        </w:rPr>
        <w:t xml:space="preserve">area of certification, licensure, and training </w:t>
      </w:r>
      <w:r w:rsidR="0006236C">
        <w:rPr>
          <w:rFonts w:asciiTheme="majorHAnsi" w:hAnsiTheme="majorHAnsi"/>
          <w:sz w:val="24"/>
        </w:rPr>
        <w:t xml:space="preserve">of </w:t>
      </w:r>
      <w:r w:rsidR="000B14A1" w:rsidRPr="00C0284A">
        <w:rPr>
          <w:rFonts w:asciiTheme="majorHAnsi" w:hAnsiTheme="majorHAnsi"/>
          <w:sz w:val="24"/>
        </w:rPr>
        <w:t>one’s position;</w:t>
      </w:r>
    </w:p>
    <w:p w:rsidR="000B14A1" w:rsidRPr="00C0284A" w:rsidRDefault="00CA627E" w:rsidP="00E0201C">
      <w:pPr>
        <w:pStyle w:val="ListParagraph"/>
        <w:numPr>
          <w:ilvl w:val="0"/>
          <w:numId w:val="1"/>
        </w:numPr>
        <w:rPr>
          <w:rFonts w:asciiTheme="majorHAnsi" w:hAnsiTheme="majorHAnsi"/>
          <w:sz w:val="24"/>
        </w:rPr>
      </w:pPr>
      <w:r>
        <w:rPr>
          <w:rFonts w:asciiTheme="majorHAnsi" w:hAnsiTheme="majorHAnsi"/>
          <w:sz w:val="24"/>
        </w:rPr>
        <w:t xml:space="preserve">Reflecting </w:t>
      </w:r>
      <w:r w:rsidR="000B14A1" w:rsidRPr="00C0284A">
        <w:rPr>
          <w:rFonts w:asciiTheme="majorHAnsi" w:hAnsiTheme="majorHAnsi"/>
          <w:sz w:val="24"/>
        </w:rPr>
        <w:t>upon and assessing one’s professional skills, content knowledge, and competency</w:t>
      </w:r>
      <w:r>
        <w:rPr>
          <w:rFonts w:asciiTheme="majorHAnsi" w:hAnsiTheme="majorHAnsi"/>
          <w:sz w:val="24"/>
        </w:rPr>
        <w:t xml:space="preserve"> on an ongoing basis</w:t>
      </w:r>
      <w:r w:rsidR="000B14A1" w:rsidRPr="00C0284A">
        <w:rPr>
          <w:rFonts w:asciiTheme="majorHAnsi" w:hAnsiTheme="majorHAnsi"/>
          <w:sz w:val="24"/>
        </w:rPr>
        <w:t>; and</w:t>
      </w:r>
    </w:p>
    <w:p w:rsidR="006066E6" w:rsidRDefault="000B14A1" w:rsidP="000B14A1">
      <w:pPr>
        <w:pStyle w:val="ListParagraph"/>
        <w:numPr>
          <w:ilvl w:val="0"/>
          <w:numId w:val="1"/>
        </w:numPr>
        <w:rPr>
          <w:rFonts w:asciiTheme="majorHAnsi" w:hAnsiTheme="majorHAnsi"/>
          <w:sz w:val="24"/>
        </w:rPr>
      </w:pPr>
      <w:r w:rsidRPr="00C0284A">
        <w:rPr>
          <w:rFonts w:asciiTheme="majorHAnsi" w:hAnsiTheme="majorHAnsi"/>
          <w:sz w:val="24"/>
        </w:rPr>
        <w:t>Committing to ongoing professional learning.</w:t>
      </w:r>
    </w:p>
    <w:p w:rsidR="00206640" w:rsidRDefault="000B14A1" w:rsidP="00206640">
      <w:pPr>
        <w:rPr>
          <w:rFonts w:asciiTheme="majorHAnsi" w:hAnsiTheme="majorHAnsi"/>
          <w:sz w:val="24"/>
        </w:rPr>
      </w:pPr>
      <w:r w:rsidRPr="00C0284A">
        <w:rPr>
          <w:rFonts w:asciiTheme="majorHAnsi" w:hAnsiTheme="majorHAnsi"/>
          <w:sz w:val="24"/>
        </w:rPr>
        <w:t xml:space="preserve">B. </w:t>
      </w:r>
      <w:r w:rsidRPr="00C0284A">
        <w:rPr>
          <w:rFonts w:asciiTheme="majorHAnsi" w:hAnsiTheme="majorHAnsi"/>
          <w:i/>
          <w:sz w:val="24"/>
        </w:rPr>
        <w:t xml:space="preserve">The professional educator demonstrates responsible use of data, </w:t>
      </w:r>
      <w:r w:rsidR="00DA11ED">
        <w:rPr>
          <w:rFonts w:asciiTheme="majorHAnsi" w:hAnsiTheme="majorHAnsi"/>
          <w:i/>
          <w:sz w:val="24"/>
        </w:rPr>
        <w:t xml:space="preserve">materials, </w:t>
      </w:r>
      <w:r w:rsidRPr="00C0284A">
        <w:rPr>
          <w:rFonts w:asciiTheme="majorHAnsi" w:hAnsiTheme="majorHAnsi"/>
          <w:i/>
          <w:sz w:val="24"/>
        </w:rPr>
        <w:t>research and assessment by</w:t>
      </w:r>
      <w:r w:rsidRPr="00C0284A">
        <w:rPr>
          <w:rFonts w:asciiTheme="majorHAnsi" w:hAnsiTheme="majorHAnsi"/>
          <w:sz w:val="24"/>
        </w:rPr>
        <w:t xml:space="preserve">: </w:t>
      </w:r>
    </w:p>
    <w:p w:rsidR="00206640" w:rsidRDefault="00DA11ED" w:rsidP="00206640">
      <w:pPr>
        <w:pStyle w:val="ListParagraph"/>
        <w:numPr>
          <w:ilvl w:val="0"/>
          <w:numId w:val="44"/>
        </w:numPr>
        <w:rPr>
          <w:rFonts w:asciiTheme="majorHAnsi" w:hAnsiTheme="majorHAnsi"/>
          <w:sz w:val="24"/>
        </w:rPr>
      </w:pPr>
      <w:r w:rsidRPr="00206640">
        <w:rPr>
          <w:rFonts w:asciiTheme="majorHAnsi" w:hAnsiTheme="majorHAnsi"/>
          <w:sz w:val="24"/>
        </w:rPr>
        <w:t xml:space="preserve">Appropriately recognizing others’ work by citing data or materials from published, unpublished, or electronic sources when disseminating information; </w:t>
      </w:r>
    </w:p>
    <w:p w:rsidR="000B14A1" w:rsidRPr="00206640" w:rsidRDefault="000B14A1" w:rsidP="00206640">
      <w:pPr>
        <w:pStyle w:val="ListParagraph"/>
        <w:numPr>
          <w:ilvl w:val="0"/>
          <w:numId w:val="44"/>
        </w:numPr>
        <w:rPr>
          <w:rFonts w:asciiTheme="majorHAnsi" w:hAnsiTheme="majorHAnsi"/>
          <w:sz w:val="24"/>
        </w:rPr>
      </w:pPr>
      <w:r w:rsidRPr="00206640">
        <w:rPr>
          <w:rFonts w:asciiTheme="majorHAnsi" w:hAnsiTheme="majorHAnsi"/>
          <w:sz w:val="24"/>
        </w:rPr>
        <w:t xml:space="preserve">Using developmentally appropriate assessments </w:t>
      </w:r>
      <w:r w:rsidR="00CE5880" w:rsidRPr="00206640">
        <w:rPr>
          <w:rFonts w:asciiTheme="majorHAnsi" w:hAnsiTheme="majorHAnsi"/>
          <w:sz w:val="24"/>
        </w:rPr>
        <w:t>for the purposes for which they are intended and for which they have been validated to guide educational decisions;</w:t>
      </w:r>
      <w:r w:rsidRPr="00206640">
        <w:rPr>
          <w:rFonts w:asciiTheme="majorHAnsi" w:hAnsiTheme="majorHAnsi"/>
          <w:sz w:val="24"/>
        </w:rPr>
        <w:t xml:space="preserve"> </w:t>
      </w:r>
    </w:p>
    <w:p w:rsidR="00206640" w:rsidRDefault="000B14A1" w:rsidP="00206640">
      <w:pPr>
        <w:pStyle w:val="ListParagraph"/>
        <w:numPr>
          <w:ilvl w:val="0"/>
          <w:numId w:val="44"/>
        </w:numPr>
        <w:rPr>
          <w:rFonts w:asciiTheme="majorHAnsi" w:hAnsiTheme="majorHAnsi"/>
          <w:sz w:val="24"/>
        </w:rPr>
      </w:pPr>
      <w:r w:rsidRPr="00CE5880">
        <w:rPr>
          <w:rFonts w:asciiTheme="majorHAnsi" w:hAnsiTheme="majorHAnsi"/>
          <w:sz w:val="24"/>
        </w:rPr>
        <w:t xml:space="preserve">Conducting research </w:t>
      </w:r>
      <w:r w:rsidR="00317D29">
        <w:rPr>
          <w:rFonts w:asciiTheme="majorHAnsi" w:hAnsiTheme="majorHAnsi"/>
          <w:sz w:val="24"/>
        </w:rPr>
        <w:t xml:space="preserve">in an </w:t>
      </w:r>
      <w:r w:rsidRPr="00CE5880">
        <w:rPr>
          <w:rFonts w:asciiTheme="majorHAnsi" w:hAnsiTheme="majorHAnsi"/>
          <w:sz w:val="24"/>
        </w:rPr>
        <w:t>ethical and responsibl</w:t>
      </w:r>
      <w:r w:rsidR="00317D29">
        <w:rPr>
          <w:rFonts w:asciiTheme="majorHAnsi" w:hAnsiTheme="majorHAnsi"/>
          <w:sz w:val="24"/>
        </w:rPr>
        <w:t>e manner</w:t>
      </w:r>
      <w:r w:rsidRPr="00CE5880">
        <w:rPr>
          <w:rFonts w:asciiTheme="majorHAnsi" w:hAnsiTheme="majorHAnsi"/>
          <w:sz w:val="24"/>
        </w:rPr>
        <w:t xml:space="preserve"> with appropriate permission and supervision;</w:t>
      </w:r>
    </w:p>
    <w:p w:rsidR="00206640" w:rsidRDefault="000B14A1" w:rsidP="00206640">
      <w:pPr>
        <w:pStyle w:val="ListParagraph"/>
        <w:numPr>
          <w:ilvl w:val="0"/>
          <w:numId w:val="44"/>
        </w:numPr>
        <w:rPr>
          <w:rFonts w:asciiTheme="majorHAnsi" w:hAnsiTheme="majorHAnsi"/>
          <w:sz w:val="24"/>
        </w:rPr>
      </w:pPr>
      <w:r w:rsidRPr="00206640">
        <w:rPr>
          <w:rFonts w:asciiTheme="majorHAnsi" w:hAnsiTheme="majorHAnsi"/>
          <w:sz w:val="24"/>
        </w:rPr>
        <w:lastRenderedPageBreak/>
        <w:t xml:space="preserve">Seeking and using evidence, instructional data, research, and professional knowledge to inform practice;  </w:t>
      </w:r>
    </w:p>
    <w:p w:rsidR="00206640" w:rsidRDefault="000B14A1" w:rsidP="00206640">
      <w:pPr>
        <w:pStyle w:val="ListParagraph"/>
        <w:numPr>
          <w:ilvl w:val="0"/>
          <w:numId w:val="44"/>
        </w:numPr>
        <w:rPr>
          <w:rFonts w:asciiTheme="majorHAnsi" w:hAnsiTheme="majorHAnsi"/>
          <w:sz w:val="24"/>
        </w:rPr>
      </w:pPr>
      <w:r w:rsidRPr="00206640">
        <w:rPr>
          <w:rFonts w:asciiTheme="majorHAnsi" w:hAnsiTheme="majorHAnsi"/>
          <w:sz w:val="24"/>
        </w:rPr>
        <w:t>Creating, maintaining, disseminating, storing, retaining and disposing of records and data relating to one’s research and practice, in accordance with district policy, state and federal laws; and</w:t>
      </w:r>
    </w:p>
    <w:p w:rsidR="000B14A1" w:rsidRPr="00206640" w:rsidRDefault="000B14A1" w:rsidP="00206640">
      <w:pPr>
        <w:pStyle w:val="ListParagraph"/>
        <w:numPr>
          <w:ilvl w:val="0"/>
          <w:numId w:val="44"/>
        </w:numPr>
        <w:rPr>
          <w:rFonts w:asciiTheme="majorHAnsi" w:hAnsiTheme="majorHAnsi"/>
          <w:sz w:val="24"/>
        </w:rPr>
      </w:pPr>
      <w:r w:rsidRPr="00206640">
        <w:rPr>
          <w:rFonts w:asciiTheme="majorHAnsi" w:hAnsiTheme="majorHAnsi"/>
          <w:sz w:val="24"/>
        </w:rPr>
        <w:t>Using data, data sources, or findings accurately and reliably.</w:t>
      </w:r>
    </w:p>
    <w:p w:rsidR="000B14A1" w:rsidRPr="00C0284A" w:rsidRDefault="000B14A1" w:rsidP="000B14A1">
      <w:pPr>
        <w:rPr>
          <w:rFonts w:asciiTheme="majorHAnsi" w:hAnsiTheme="majorHAnsi"/>
          <w:i/>
          <w:sz w:val="24"/>
        </w:rPr>
      </w:pPr>
      <w:r w:rsidRPr="00C0284A">
        <w:rPr>
          <w:rFonts w:asciiTheme="majorHAnsi" w:hAnsiTheme="majorHAnsi"/>
          <w:sz w:val="24"/>
        </w:rPr>
        <w:t xml:space="preserve">C. </w:t>
      </w:r>
      <w:r w:rsidRPr="00C0284A">
        <w:rPr>
          <w:rFonts w:asciiTheme="majorHAnsi" w:hAnsiTheme="majorHAnsi"/>
          <w:i/>
          <w:sz w:val="24"/>
        </w:rPr>
        <w:t>The professional educator acts in the best interest of all students by:</w:t>
      </w:r>
    </w:p>
    <w:p w:rsidR="000B14A1" w:rsidRPr="00C0284A" w:rsidRDefault="00317D29" w:rsidP="000B14A1">
      <w:pPr>
        <w:pStyle w:val="ListParagraph"/>
        <w:numPr>
          <w:ilvl w:val="0"/>
          <w:numId w:val="3"/>
        </w:numPr>
        <w:rPr>
          <w:rFonts w:asciiTheme="majorHAnsi" w:hAnsiTheme="majorHAnsi"/>
          <w:sz w:val="24"/>
        </w:rPr>
      </w:pPr>
      <w:r>
        <w:rPr>
          <w:rFonts w:asciiTheme="majorHAnsi" w:hAnsiTheme="majorHAnsi"/>
          <w:sz w:val="24"/>
        </w:rPr>
        <w:t>Increasing students’</w:t>
      </w:r>
      <w:r w:rsidR="00953C54">
        <w:rPr>
          <w:rFonts w:asciiTheme="majorHAnsi" w:hAnsiTheme="majorHAnsi"/>
          <w:sz w:val="24"/>
        </w:rPr>
        <w:t xml:space="preserve"> </w:t>
      </w:r>
      <w:r w:rsidR="000B14A1" w:rsidRPr="00C0284A">
        <w:rPr>
          <w:rFonts w:asciiTheme="majorHAnsi" w:hAnsiTheme="majorHAnsi"/>
          <w:sz w:val="24"/>
        </w:rPr>
        <w:t xml:space="preserve">access to the curriculum, activities, and resources in order to provide a quality </w:t>
      </w:r>
      <w:r w:rsidR="00953C54">
        <w:rPr>
          <w:rFonts w:asciiTheme="majorHAnsi" w:hAnsiTheme="majorHAnsi"/>
          <w:sz w:val="24"/>
        </w:rPr>
        <w:t xml:space="preserve">and equitable </w:t>
      </w:r>
      <w:r w:rsidR="000B14A1" w:rsidRPr="00C0284A">
        <w:rPr>
          <w:rFonts w:asciiTheme="majorHAnsi" w:hAnsiTheme="majorHAnsi"/>
          <w:sz w:val="24"/>
        </w:rPr>
        <w:t xml:space="preserve">educational experience. </w:t>
      </w:r>
    </w:p>
    <w:p w:rsidR="000B14A1" w:rsidRPr="00C0284A" w:rsidRDefault="000B14A1" w:rsidP="000B14A1">
      <w:pPr>
        <w:pStyle w:val="ListParagraph"/>
        <w:numPr>
          <w:ilvl w:val="0"/>
          <w:numId w:val="3"/>
        </w:numPr>
        <w:rPr>
          <w:rFonts w:asciiTheme="majorHAnsi" w:hAnsiTheme="majorHAnsi"/>
          <w:sz w:val="24"/>
        </w:rPr>
      </w:pPr>
      <w:r w:rsidRPr="00C0284A">
        <w:rPr>
          <w:rFonts w:asciiTheme="majorHAnsi" w:hAnsiTheme="majorHAnsi"/>
          <w:sz w:val="24"/>
        </w:rPr>
        <w:t xml:space="preserve">Working to engage the </w:t>
      </w:r>
      <w:r w:rsidR="00B2495E">
        <w:rPr>
          <w:rFonts w:asciiTheme="majorHAnsi" w:hAnsiTheme="majorHAnsi"/>
          <w:sz w:val="24"/>
        </w:rPr>
        <w:t>school</w:t>
      </w:r>
      <w:r w:rsidRPr="00C0284A">
        <w:rPr>
          <w:rFonts w:asciiTheme="majorHAnsi" w:hAnsiTheme="majorHAnsi"/>
          <w:sz w:val="24"/>
        </w:rPr>
        <w:t xml:space="preserve"> community to close achievement, opportunity, and attainment gaps; and</w:t>
      </w:r>
    </w:p>
    <w:p w:rsidR="000B14A1" w:rsidRPr="00BF2B09" w:rsidRDefault="000B14A1" w:rsidP="00BF2B09">
      <w:pPr>
        <w:pStyle w:val="ListParagraph"/>
        <w:numPr>
          <w:ilvl w:val="0"/>
          <w:numId w:val="3"/>
        </w:numPr>
        <w:rPr>
          <w:rFonts w:asciiTheme="majorHAnsi" w:hAnsiTheme="majorHAnsi"/>
          <w:sz w:val="24"/>
        </w:rPr>
      </w:pPr>
      <w:r w:rsidRPr="00BF2B09">
        <w:rPr>
          <w:rFonts w:asciiTheme="majorHAnsi" w:hAnsiTheme="majorHAnsi"/>
          <w:sz w:val="24"/>
        </w:rPr>
        <w:t>Protecting students from any practice that harms or has the potential to harm students.</w:t>
      </w:r>
    </w:p>
    <w:p w:rsidR="008F584F" w:rsidRPr="008C3506" w:rsidRDefault="008F584F" w:rsidP="008F584F">
      <w:pPr>
        <w:rPr>
          <w:rFonts w:asciiTheme="majorHAnsi" w:hAnsiTheme="majorHAnsi"/>
          <w:b/>
          <w:color w:val="FF0000"/>
          <w:sz w:val="24"/>
          <w:u w:val="single"/>
        </w:rPr>
      </w:pPr>
      <w:r w:rsidRPr="00C0284A">
        <w:rPr>
          <w:rFonts w:asciiTheme="majorHAnsi" w:hAnsiTheme="majorHAnsi"/>
          <w:b/>
          <w:sz w:val="24"/>
          <w:u w:val="single"/>
        </w:rPr>
        <w:t xml:space="preserve">Principle III: </w:t>
      </w:r>
      <w:r w:rsidRPr="00856F43">
        <w:rPr>
          <w:rFonts w:asciiTheme="majorHAnsi" w:hAnsiTheme="majorHAnsi"/>
          <w:b/>
          <w:sz w:val="24"/>
          <w:u w:val="single"/>
        </w:rPr>
        <w:t>Responsibility to Students</w:t>
      </w:r>
    </w:p>
    <w:p w:rsidR="008F584F" w:rsidRDefault="008F584F" w:rsidP="008F584F">
      <w:pPr>
        <w:rPr>
          <w:rFonts w:asciiTheme="majorHAnsi" w:hAnsiTheme="majorHAnsi"/>
          <w:b/>
          <w:sz w:val="24"/>
          <w:u w:val="single"/>
        </w:rPr>
      </w:pPr>
      <w:r w:rsidRPr="00856F43">
        <w:rPr>
          <w:rFonts w:asciiTheme="majorHAnsi" w:hAnsiTheme="majorHAnsi"/>
          <w:sz w:val="24"/>
        </w:rPr>
        <w:t>The professional educator has a primary obligation to treat students with dignity and respect.  The professional educator promotes the</w:t>
      </w:r>
      <w:r>
        <w:rPr>
          <w:rFonts w:asciiTheme="majorHAnsi" w:hAnsiTheme="majorHAnsi"/>
          <w:sz w:val="24"/>
        </w:rPr>
        <w:t xml:space="preserve"> </w:t>
      </w:r>
      <w:r w:rsidRPr="00856F43">
        <w:rPr>
          <w:rFonts w:asciiTheme="majorHAnsi" w:hAnsiTheme="majorHAnsi"/>
          <w:sz w:val="24"/>
        </w:rPr>
        <w:t xml:space="preserve">health, safety and </w:t>
      </w:r>
      <w:proofErr w:type="spellStart"/>
      <w:r w:rsidRPr="00856F43">
        <w:rPr>
          <w:rFonts w:asciiTheme="majorHAnsi" w:hAnsiTheme="majorHAnsi"/>
          <w:sz w:val="24"/>
        </w:rPr>
        <w:t>well being</w:t>
      </w:r>
      <w:proofErr w:type="spellEnd"/>
      <w:r w:rsidRPr="00856F43">
        <w:rPr>
          <w:rFonts w:asciiTheme="majorHAnsi" w:hAnsiTheme="majorHAnsi"/>
          <w:sz w:val="24"/>
        </w:rPr>
        <w:t xml:space="preserve"> </w:t>
      </w:r>
      <w:r>
        <w:rPr>
          <w:rFonts w:asciiTheme="majorHAnsi" w:hAnsiTheme="majorHAnsi"/>
          <w:sz w:val="24"/>
        </w:rPr>
        <w:t xml:space="preserve">of students </w:t>
      </w:r>
      <w:r w:rsidRPr="00856F43">
        <w:rPr>
          <w:rFonts w:asciiTheme="majorHAnsi" w:hAnsiTheme="majorHAnsi"/>
          <w:sz w:val="24"/>
        </w:rPr>
        <w:t>by establishing and maintaining appropriate verbal,</w:t>
      </w:r>
      <w:r w:rsidR="0073149C">
        <w:rPr>
          <w:rFonts w:asciiTheme="majorHAnsi" w:hAnsiTheme="majorHAnsi"/>
          <w:sz w:val="24"/>
        </w:rPr>
        <w:t xml:space="preserve"> p</w:t>
      </w:r>
      <w:r w:rsidRPr="00856F43">
        <w:rPr>
          <w:rFonts w:asciiTheme="majorHAnsi" w:hAnsiTheme="majorHAnsi"/>
          <w:sz w:val="24"/>
        </w:rPr>
        <w:t xml:space="preserve">hysical, emotional and social boundaries.  </w:t>
      </w:r>
    </w:p>
    <w:p w:rsidR="001A798C" w:rsidRPr="00C0284A" w:rsidRDefault="001A798C" w:rsidP="008F584F">
      <w:pPr>
        <w:rPr>
          <w:rFonts w:asciiTheme="majorHAnsi" w:hAnsiTheme="majorHAnsi"/>
          <w:i/>
          <w:sz w:val="24"/>
        </w:rPr>
      </w:pPr>
      <w:r w:rsidRPr="00C0284A">
        <w:rPr>
          <w:rFonts w:asciiTheme="majorHAnsi" w:hAnsiTheme="majorHAnsi"/>
          <w:sz w:val="24"/>
        </w:rPr>
        <w:t xml:space="preserve">A. </w:t>
      </w:r>
      <w:r w:rsidRPr="00C0284A">
        <w:rPr>
          <w:rFonts w:asciiTheme="majorHAnsi" w:hAnsiTheme="majorHAnsi"/>
          <w:i/>
          <w:sz w:val="24"/>
        </w:rPr>
        <w:t>The professional educator respects the rights and dignity of students by:</w:t>
      </w:r>
    </w:p>
    <w:p w:rsidR="00872A27" w:rsidRDefault="00872A27" w:rsidP="001A798C">
      <w:pPr>
        <w:pStyle w:val="ListParagraph"/>
        <w:numPr>
          <w:ilvl w:val="0"/>
          <w:numId w:val="4"/>
        </w:numPr>
        <w:rPr>
          <w:rFonts w:asciiTheme="majorHAnsi" w:hAnsiTheme="majorHAnsi"/>
          <w:sz w:val="24"/>
        </w:rPr>
      </w:pPr>
      <w:r>
        <w:rPr>
          <w:rFonts w:asciiTheme="majorHAnsi" w:hAnsiTheme="majorHAnsi"/>
          <w:sz w:val="24"/>
        </w:rPr>
        <w:t xml:space="preserve">Respecting students by taking into account their </w:t>
      </w:r>
      <w:r w:rsidR="001A798C" w:rsidRPr="00C0284A">
        <w:rPr>
          <w:rFonts w:asciiTheme="majorHAnsi" w:hAnsiTheme="majorHAnsi"/>
          <w:sz w:val="24"/>
        </w:rPr>
        <w:t xml:space="preserve">age, gender, culture, setting and </w:t>
      </w:r>
      <w:r>
        <w:rPr>
          <w:rFonts w:asciiTheme="majorHAnsi" w:hAnsiTheme="majorHAnsi"/>
          <w:sz w:val="24"/>
        </w:rPr>
        <w:t>socioeconomic context;</w:t>
      </w:r>
    </w:p>
    <w:p w:rsidR="001A798C" w:rsidRPr="00C0284A" w:rsidRDefault="00872A27" w:rsidP="001A798C">
      <w:pPr>
        <w:pStyle w:val="ListParagraph"/>
        <w:numPr>
          <w:ilvl w:val="0"/>
          <w:numId w:val="4"/>
        </w:numPr>
        <w:rPr>
          <w:rFonts w:asciiTheme="majorHAnsi" w:hAnsiTheme="majorHAnsi"/>
          <w:sz w:val="24"/>
        </w:rPr>
      </w:pPr>
      <w:r>
        <w:rPr>
          <w:rFonts w:asciiTheme="majorHAnsi" w:hAnsiTheme="majorHAnsi"/>
          <w:sz w:val="24"/>
        </w:rPr>
        <w:t>Interacting with students with transparency and in appropriate settings;</w:t>
      </w:r>
    </w:p>
    <w:p w:rsidR="001A798C" w:rsidRPr="00C0284A" w:rsidRDefault="001A798C" w:rsidP="001A798C">
      <w:pPr>
        <w:pStyle w:val="ListParagraph"/>
        <w:numPr>
          <w:ilvl w:val="0"/>
          <w:numId w:val="4"/>
        </w:numPr>
        <w:rPr>
          <w:rFonts w:asciiTheme="majorHAnsi" w:hAnsiTheme="majorHAnsi"/>
          <w:sz w:val="24"/>
        </w:rPr>
      </w:pPr>
      <w:r w:rsidRPr="00C0284A">
        <w:rPr>
          <w:rFonts w:asciiTheme="majorHAnsi" w:hAnsiTheme="majorHAnsi"/>
          <w:sz w:val="24"/>
        </w:rPr>
        <w:t>Communicating with students in a clear, respectful, and culturally sensitive manner;</w:t>
      </w:r>
    </w:p>
    <w:p w:rsidR="001A798C" w:rsidRPr="00C0284A" w:rsidRDefault="001A798C" w:rsidP="001A798C">
      <w:pPr>
        <w:pStyle w:val="ListParagraph"/>
        <w:numPr>
          <w:ilvl w:val="0"/>
          <w:numId w:val="4"/>
        </w:numPr>
        <w:rPr>
          <w:rFonts w:asciiTheme="majorHAnsi" w:hAnsiTheme="majorHAnsi"/>
          <w:sz w:val="24"/>
        </w:rPr>
      </w:pPr>
      <w:r w:rsidRPr="00C0284A">
        <w:rPr>
          <w:rFonts w:asciiTheme="majorHAnsi" w:hAnsiTheme="majorHAnsi"/>
          <w:sz w:val="24"/>
        </w:rPr>
        <w:t>Taking into account how appearance and dress can affect one’s interactions and relationships with students;</w:t>
      </w:r>
    </w:p>
    <w:p w:rsidR="001A798C" w:rsidRPr="00C0284A" w:rsidRDefault="001A798C" w:rsidP="001A798C">
      <w:pPr>
        <w:pStyle w:val="ListParagraph"/>
        <w:numPr>
          <w:ilvl w:val="0"/>
          <w:numId w:val="4"/>
        </w:numPr>
        <w:rPr>
          <w:rFonts w:asciiTheme="majorHAnsi" w:hAnsiTheme="majorHAnsi"/>
          <w:sz w:val="24"/>
        </w:rPr>
      </w:pPr>
      <w:r w:rsidRPr="00C0284A">
        <w:rPr>
          <w:rFonts w:asciiTheme="majorHAnsi" w:hAnsiTheme="majorHAnsi"/>
          <w:sz w:val="24"/>
        </w:rPr>
        <w:t>Considering the implication of accepting gifts from or giving gifts to students;</w:t>
      </w:r>
    </w:p>
    <w:p w:rsidR="001A798C" w:rsidRPr="00C0284A" w:rsidRDefault="001A798C" w:rsidP="001A798C">
      <w:pPr>
        <w:pStyle w:val="ListParagraph"/>
        <w:numPr>
          <w:ilvl w:val="0"/>
          <w:numId w:val="4"/>
        </w:numPr>
        <w:rPr>
          <w:rFonts w:asciiTheme="majorHAnsi" w:hAnsiTheme="majorHAnsi"/>
          <w:sz w:val="24"/>
        </w:rPr>
      </w:pPr>
      <w:r w:rsidRPr="00C0284A">
        <w:rPr>
          <w:rFonts w:asciiTheme="majorHAnsi" w:hAnsiTheme="majorHAnsi"/>
          <w:sz w:val="24"/>
        </w:rPr>
        <w:t xml:space="preserve">Engaging in physical contact with students only when there is a clearly defined purpose that benefits the student and continually keeps the safety and well-being of the student in mind; </w:t>
      </w:r>
    </w:p>
    <w:p w:rsidR="001A798C" w:rsidRPr="00C0284A" w:rsidRDefault="00BF2B09" w:rsidP="001A798C">
      <w:pPr>
        <w:pStyle w:val="ListParagraph"/>
        <w:numPr>
          <w:ilvl w:val="0"/>
          <w:numId w:val="4"/>
        </w:numPr>
        <w:rPr>
          <w:rFonts w:asciiTheme="majorHAnsi" w:hAnsiTheme="majorHAnsi"/>
          <w:sz w:val="24"/>
        </w:rPr>
      </w:pPr>
      <w:r>
        <w:rPr>
          <w:rFonts w:asciiTheme="majorHAnsi" w:hAnsiTheme="majorHAnsi"/>
          <w:sz w:val="24"/>
        </w:rPr>
        <w:t xml:space="preserve">Avoiding </w:t>
      </w:r>
      <w:r w:rsidR="001A798C" w:rsidRPr="00C0284A">
        <w:rPr>
          <w:rFonts w:asciiTheme="majorHAnsi" w:hAnsiTheme="majorHAnsi"/>
          <w:sz w:val="24"/>
        </w:rPr>
        <w:t>multiple relationships with students which might impair objectivity and increase the risk of harm to student learning or well-being or decrease educator effectiveness;</w:t>
      </w:r>
    </w:p>
    <w:p w:rsidR="00BF2B09" w:rsidRDefault="001A798C" w:rsidP="001A798C">
      <w:pPr>
        <w:pStyle w:val="ListParagraph"/>
        <w:numPr>
          <w:ilvl w:val="0"/>
          <w:numId w:val="4"/>
        </w:numPr>
        <w:rPr>
          <w:rFonts w:asciiTheme="majorHAnsi" w:hAnsiTheme="majorHAnsi"/>
          <w:sz w:val="24"/>
        </w:rPr>
      </w:pPr>
      <w:r w:rsidRPr="00C0284A">
        <w:rPr>
          <w:rFonts w:asciiTheme="majorHAnsi" w:hAnsiTheme="majorHAnsi"/>
          <w:sz w:val="24"/>
        </w:rPr>
        <w:t>Acknowledging that there are no circumstances that allow for educators to engage in romantic or sexual relationships with students; and</w:t>
      </w:r>
    </w:p>
    <w:p w:rsidR="001A798C" w:rsidRPr="00C0284A" w:rsidRDefault="00BF2B09" w:rsidP="001A798C">
      <w:pPr>
        <w:pStyle w:val="ListParagraph"/>
        <w:numPr>
          <w:ilvl w:val="0"/>
          <w:numId w:val="4"/>
        </w:numPr>
        <w:rPr>
          <w:rFonts w:asciiTheme="majorHAnsi" w:hAnsiTheme="majorHAnsi"/>
          <w:sz w:val="24"/>
        </w:rPr>
      </w:pPr>
      <w:r>
        <w:rPr>
          <w:rFonts w:asciiTheme="majorHAnsi" w:hAnsiTheme="majorHAnsi"/>
          <w:sz w:val="24"/>
        </w:rPr>
        <w:t xml:space="preserve">Considering the ramifications of entering into an adult relationship of any kind with a former student, including but not limited to, any </w:t>
      </w:r>
      <w:r w:rsidRPr="00C0284A">
        <w:rPr>
          <w:rFonts w:asciiTheme="majorHAnsi" w:hAnsiTheme="majorHAnsi"/>
          <w:sz w:val="24"/>
        </w:rPr>
        <w:t xml:space="preserve">potential harm to the former student, public perception, and the possible impact on the educator’s career. </w:t>
      </w:r>
      <w:r w:rsidR="004A4782">
        <w:rPr>
          <w:rFonts w:asciiTheme="majorHAnsi" w:hAnsiTheme="majorHAnsi"/>
          <w:sz w:val="24"/>
        </w:rPr>
        <w:t xml:space="preserve">The </w:t>
      </w:r>
      <w:proofErr w:type="gramStart"/>
      <w:r w:rsidR="004A4782">
        <w:rPr>
          <w:rFonts w:asciiTheme="majorHAnsi" w:hAnsiTheme="majorHAnsi"/>
          <w:sz w:val="24"/>
        </w:rPr>
        <w:t xml:space="preserve">professional </w:t>
      </w:r>
      <w:r w:rsidRPr="00C0284A">
        <w:rPr>
          <w:rFonts w:asciiTheme="majorHAnsi" w:hAnsiTheme="majorHAnsi"/>
          <w:sz w:val="24"/>
        </w:rPr>
        <w:t xml:space="preserve"> </w:t>
      </w:r>
      <w:r w:rsidRPr="00C0284A">
        <w:rPr>
          <w:rFonts w:asciiTheme="majorHAnsi" w:hAnsiTheme="majorHAnsi"/>
          <w:sz w:val="24"/>
        </w:rPr>
        <w:lastRenderedPageBreak/>
        <w:t>educator</w:t>
      </w:r>
      <w:proofErr w:type="gramEnd"/>
      <w:r w:rsidRPr="00C0284A">
        <w:rPr>
          <w:rFonts w:asciiTheme="majorHAnsi" w:hAnsiTheme="majorHAnsi"/>
          <w:sz w:val="24"/>
        </w:rPr>
        <w:t xml:space="preserve"> ensures that the adult relationship was not started while the former student was in school.</w:t>
      </w:r>
    </w:p>
    <w:p w:rsidR="001A798C" w:rsidRPr="00C0284A" w:rsidRDefault="001A798C" w:rsidP="001A798C">
      <w:pPr>
        <w:rPr>
          <w:rFonts w:asciiTheme="majorHAnsi" w:hAnsiTheme="majorHAnsi"/>
          <w:b/>
          <w:i/>
          <w:sz w:val="24"/>
        </w:rPr>
      </w:pPr>
      <w:r w:rsidRPr="00C0284A">
        <w:rPr>
          <w:rFonts w:asciiTheme="majorHAnsi" w:hAnsiTheme="majorHAnsi"/>
          <w:sz w:val="24"/>
        </w:rPr>
        <w:t xml:space="preserve">B. </w:t>
      </w:r>
      <w:r w:rsidRPr="00C0284A">
        <w:rPr>
          <w:rFonts w:asciiTheme="majorHAnsi" w:hAnsiTheme="majorHAnsi"/>
          <w:i/>
          <w:sz w:val="24"/>
        </w:rPr>
        <w:t>The professional educator demonstrates an ethic of care through:</w:t>
      </w:r>
    </w:p>
    <w:p w:rsidR="001A798C" w:rsidRPr="00C0284A" w:rsidRDefault="001A798C" w:rsidP="001A798C">
      <w:pPr>
        <w:pStyle w:val="ListParagraph"/>
        <w:numPr>
          <w:ilvl w:val="0"/>
          <w:numId w:val="5"/>
        </w:numPr>
        <w:rPr>
          <w:rFonts w:asciiTheme="majorHAnsi" w:hAnsiTheme="majorHAnsi"/>
          <w:sz w:val="24"/>
        </w:rPr>
      </w:pPr>
      <w:r w:rsidRPr="00C0284A">
        <w:rPr>
          <w:rFonts w:asciiTheme="majorHAnsi" w:hAnsiTheme="majorHAnsi"/>
          <w:sz w:val="24"/>
        </w:rPr>
        <w:t>Seeking to understand students’ educational, academic, personal and social needs as well as students’ values, beliefs, and cultural background;</w:t>
      </w:r>
    </w:p>
    <w:p w:rsidR="001A798C" w:rsidRPr="00C0284A" w:rsidRDefault="001A798C" w:rsidP="001A798C">
      <w:pPr>
        <w:pStyle w:val="ListParagraph"/>
        <w:numPr>
          <w:ilvl w:val="0"/>
          <w:numId w:val="5"/>
        </w:numPr>
        <w:rPr>
          <w:rFonts w:asciiTheme="majorHAnsi" w:hAnsiTheme="majorHAnsi"/>
          <w:sz w:val="24"/>
        </w:rPr>
      </w:pPr>
      <w:r w:rsidRPr="00C0284A">
        <w:rPr>
          <w:rFonts w:asciiTheme="majorHAnsi" w:hAnsiTheme="majorHAnsi"/>
          <w:sz w:val="24"/>
        </w:rPr>
        <w:t>Respecting the dignity, worth, and uniqueness of each individual student including, but not limited to, actual and perceived gender, gender expression, gender identity, civil status, family status, sexual orientation, religion, age, disability, race, ethnicity, socio-economic status, and culture; and</w:t>
      </w:r>
    </w:p>
    <w:p w:rsidR="001A798C" w:rsidRPr="00C0284A" w:rsidRDefault="001A798C" w:rsidP="001A798C">
      <w:pPr>
        <w:pStyle w:val="ListParagraph"/>
        <w:numPr>
          <w:ilvl w:val="0"/>
          <w:numId w:val="5"/>
        </w:numPr>
        <w:spacing w:after="0" w:line="240" w:lineRule="auto"/>
        <w:rPr>
          <w:rFonts w:asciiTheme="majorHAnsi" w:eastAsia="ヒラギノ角ゴ Pro W3" w:hAnsiTheme="majorHAnsi" w:cs="Times New Roman"/>
          <w:i/>
          <w:color w:val="000000"/>
          <w:sz w:val="24"/>
        </w:rPr>
      </w:pPr>
      <w:r w:rsidRPr="00C0284A">
        <w:rPr>
          <w:rFonts w:asciiTheme="majorHAnsi" w:hAnsiTheme="majorHAnsi"/>
          <w:sz w:val="24"/>
        </w:rPr>
        <w:t xml:space="preserve">Establishing and maintaining an environment that promotes the emotional, intellectual, physical, and sexual safety of all students.  </w:t>
      </w:r>
    </w:p>
    <w:p w:rsidR="001A798C" w:rsidRDefault="001A798C" w:rsidP="001A798C">
      <w:pPr>
        <w:spacing w:after="0" w:line="240" w:lineRule="auto"/>
        <w:rPr>
          <w:rFonts w:asciiTheme="majorHAnsi" w:eastAsia="ヒラギノ角ゴ Pro W3" w:hAnsiTheme="majorHAnsi" w:cs="Times New Roman"/>
          <w:i/>
          <w:color w:val="000000"/>
          <w:sz w:val="24"/>
        </w:rPr>
      </w:pPr>
    </w:p>
    <w:p w:rsidR="001A798C" w:rsidRPr="00C0284A" w:rsidRDefault="001A798C" w:rsidP="00D808F2">
      <w:pPr>
        <w:spacing w:after="0" w:line="240" w:lineRule="auto"/>
        <w:ind w:left="360" w:hanging="360"/>
        <w:rPr>
          <w:rFonts w:asciiTheme="majorHAnsi" w:eastAsia="ヒラギノ角ゴ Pro W3" w:hAnsiTheme="majorHAnsi" w:cs="Times New Roman"/>
          <w:i/>
          <w:color w:val="000000"/>
          <w:sz w:val="24"/>
        </w:rPr>
      </w:pPr>
      <w:r w:rsidRPr="00C0284A">
        <w:rPr>
          <w:rFonts w:asciiTheme="majorHAnsi" w:hAnsiTheme="majorHAnsi"/>
          <w:sz w:val="24"/>
        </w:rPr>
        <w:t xml:space="preserve">C.  </w:t>
      </w:r>
      <w:r w:rsidRPr="00C0284A">
        <w:rPr>
          <w:rFonts w:asciiTheme="majorHAnsi" w:hAnsiTheme="majorHAnsi"/>
          <w:i/>
          <w:sz w:val="24"/>
        </w:rPr>
        <w:t>The professional educator maintains student trust and confidentiality when interacting with students in a developmentally appropriate manner and within appropriate limits by:</w:t>
      </w:r>
    </w:p>
    <w:p w:rsidR="001A798C" w:rsidRPr="00C0284A" w:rsidRDefault="001A798C" w:rsidP="001A798C">
      <w:pPr>
        <w:pStyle w:val="TableGrid1"/>
        <w:rPr>
          <w:rFonts w:asciiTheme="majorHAnsi" w:hAnsiTheme="majorHAnsi"/>
          <w:sz w:val="24"/>
          <w:szCs w:val="22"/>
        </w:rPr>
      </w:pPr>
    </w:p>
    <w:p w:rsidR="00AB4C12" w:rsidRDefault="001A798C" w:rsidP="001A798C">
      <w:pPr>
        <w:pStyle w:val="ListParagraph"/>
        <w:numPr>
          <w:ilvl w:val="0"/>
          <w:numId w:val="6"/>
        </w:numPr>
        <w:rPr>
          <w:rFonts w:asciiTheme="majorHAnsi" w:hAnsiTheme="majorHAnsi"/>
          <w:sz w:val="24"/>
        </w:rPr>
      </w:pPr>
      <w:r w:rsidRPr="00C0284A">
        <w:rPr>
          <w:rFonts w:asciiTheme="majorHAnsi" w:hAnsiTheme="majorHAnsi"/>
          <w:sz w:val="24"/>
        </w:rPr>
        <w:t xml:space="preserve">Respecting the privacy of students and the need to hold in confidence </w:t>
      </w:r>
      <w:r w:rsidR="00AB4C12">
        <w:rPr>
          <w:rFonts w:asciiTheme="majorHAnsi" w:hAnsiTheme="majorHAnsi"/>
          <w:sz w:val="24"/>
        </w:rPr>
        <w:t xml:space="preserve">certain forms of </w:t>
      </w:r>
      <w:r w:rsidRPr="00C0284A">
        <w:rPr>
          <w:rFonts w:asciiTheme="majorHAnsi" w:hAnsiTheme="majorHAnsi"/>
          <w:sz w:val="24"/>
        </w:rPr>
        <w:t>student communication, documents, or information obtained in the course of professional practice</w:t>
      </w:r>
      <w:r w:rsidR="00AB4C12">
        <w:rPr>
          <w:rFonts w:asciiTheme="majorHAnsi" w:hAnsiTheme="majorHAnsi"/>
          <w:sz w:val="24"/>
        </w:rPr>
        <w:t>;</w:t>
      </w:r>
    </w:p>
    <w:p w:rsidR="001A798C" w:rsidRPr="00C0284A" w:rsidRDefault="00AB4C12" w:rsidP="001A798C">
      <w:pPr>
        <w:pStyle w:val="ListParagraph"/>
        <w:numPr>
          <w:ilvl w:val="0"/>
          <w:numId w:val="6"/>
        </w:numPr>
        <w:rPr>
          <w:rFonts w:asciiTheme="majorHAnsi" w:hAnsiTheme="majorHAnsi"/>
          <w:sz w:val="24"/>
        </w:rPr>
      </w:pPr>
      <w:r>
        <w:rPr>
          <w:rFonts w:asciiTheme="majorHAnsi" w:hAnsiTheme="majorHAnsi"/>
          <w:sz w:val="24"/>
        </w:rPr>
        <w:t>U</w:t>
      </w:r>
      <w:r w:rsidR="001A798C" w:rsidRPr="00C0284A">
        <w:rPr>
          <w:rFonts w:asciiTheme="majorHAnsi" w:hAnsiTheme="majorHAnsi"/>
          <w:sz w:val="24"/>
        </w:rPr>
        <w:t>pholding parents’/guardians’ legal rights, as well as any legal requirements to reveal information related to legitimate concerns for the well-being of a student; and</w:t>
      </w:r>
    </w:p>
    <w:p w:rsidR="001A798C" w:rsidRPr="00C0284A" w:rsidRDefault="001A798C" w:rsidP="001A798C">
      <w:pPr>
        <w:pStyle w:val="ListParagraph"/>
        <w:numPr>
          <w:ilvl w:val="0"/>
          <w:numId w:val="6"/>
        </w:numPr>
        <w:rPr>
          <w:rFonts w:asciiTheme="majorHAnsi" w:hAnsiTheme="majorHAnsi"/>
          <w:sz w:val="24"/>
        </w:rPr>
      </w:pPr>
      <w:r w:rsidRPr="00C0284A">
        <w:rPr>
          <w:rFonts w:asciiTheme="majorHAnsi" w:hAnsiTheme="majorHAnsi"/>
          <w:sz w:val="24"/>
        </w:rPr>
        <w:t>Protecting the confidentiality of student records and releasing personal data in accordance with prescribed state and federal laws and local policies.</w:t>
      </w:r>
    </w:p>
    <w:p w:rsidR="008F584F" w:rsidRDefault="008F584F" w:rsidP="008F584F">
      <w:pPr>
        <w:rPr>
          <w:rFonts w:asciiTheme="majorHAnsi" w:hAnsiTheme="majorHAnsi"/>
          <w:b/>
          <w:sz w:val="24"/>
          <w:u w:val="single"/>
        </w:rPr>
      </w:pPr>
      <w:r w:rsidRPr="00C0284A">
        <w:rPr>
          <w:rFonts w:asciiTheme="majorHAnsi" w:hAnsiTheme="majorHAnsi"/>
          <w:b/>
          <w:sz w:val="24"/>
          <w:u w:val="single"/>
        </w:rPr>
        <w:t xml:space="preserve">Principle IV:  </w:t>
      </w:r>
      <w:r>
        <w:rPr>
          <w:rFonts w:asciiTheme="majorHAnsi" w:hAnsiTheme="majorHAnsi"/>
          <w:b/>
          <w:sz w:val="24"/>
          <w:u w:val="single"/>
        </w:rPr>
        <w:t xml:space="preserve">Responsibility to the </w:t>
      </w:r>
      <w:r w:rsidR="00F12074">
        <w:rPr>
          <w:rFonts w:asciiTheme="majorHAnsi" w:hAnsiTheme="majorHAnsi"/>
          <w:b/>
          <w:sz w:val="24"/>
          <w:u w:val="single"/>
        </w:rPr>
        <w:t>School</w:t>
      </w:r>
      <w:r>
        <w:rPr>
          <w:rFonts w:asciiTheme="majorHAnsi" w:hAnsiTheme="majorHAnsi"/>
          <w:b/>
          <w:sz w:val="24"/>
          <w:u w:val="single"/>
        </w:rPr>
        <w:t xml:space="preserve"> Community</w:t>
      </w:r>
    </w:p>
    <w:p w:rsidR="008F584F" w:rsidRPr="00856F43" w:rsidRDefault="008F584F" w:rsidP="008F584F">
      <w:pPr>
        <w:rPr>
          <w:rFonts w:asciiTheme="majorHAnsi" w:hAnsiTheme="majorHAnsi"/>
          <w:sz w:val="24"/>
        </w:rPr>
      </w:pPr>
      <w:r w:rsidRPr="00C0284A">
        <w:rPr>
          <w:rFonts w:asciiTheme="majorHAnsi" w:hAnsiTheme="majorHAnsi"/>
          <w:sz w:val="24"/>
        </w:rPr>
        <w:t>The professional educator promote</w:t>
      </w:r>
      <w:r>
        <w:rPr>
          <w:rFonts w:asciiTheme="majorHAnsi" w:hAnsiTheme="majorHAnsi"/>
          <w:sz w:val="24"/>
        </w:rPr>
        <w:t>s</w:t>
      </w:r>
      <w:r w:rsidRPr="00C0284A">
        <w:rPr>
          <w:rFonts w:asciiTheme="majorHAnsi" w:hAnsiTheme="majorHAnsi"/>
          <w:sz w:val="24"/>
        </w:rPr>
        <w:t xml:space="preserve"> positive relationships and effective interactions, </w:t>
      </w:r>
      <w:r>
        <w:rPr>
          <w:rFonts w:asciiTheme="majorHAnsi" w:hAnsiTheme="majorHAnsi"/>
          <w:sz w:val="24"/>
        </w:rPr>
        <w:t xml:space="preserve">with members of the </w:t>
      </w:r>
      <w:r w:rsidR="00F12074">
        <w:rPr>
          <w:rFonts w:asciiTheme="majorHAnsi" w:hAnsiTheme="majorHAnsi"/>
          <w:sz w:val="24"/>
        </w:rPr>
        <w:t>school</w:t>
      </w:r>
      <w:r>
        <w:rPr>
          <w:rFonts w:asciiTheme="majorHAnsi" w:hAnsiTheme="majorHAnsi"/>
          <w:sz w:val="24"/>
        </w:rPr>
        <w:t xml:space="preserve"> community, </w:t>
      </w:r>
      <w:r w:rsidRPr="00C0284A">
        <w:rPr>
          <w:rFonts w:asciiTheme="majorHAnsi" w:hAnsiTheme="majorHAnsi"/>
          <w:sz w:val="24"/>
        </w:rPr>
        <w:t xml:space="preserve">while maintaining professional boundaries. </w:t>
      </w:r>
    </w:p>
    <w:p w:rsidR="00C0284A" w:rsidRPr="00BF2B09" w:rsidRDefault="00C0284A" w:rsidP="00C0284A">
      <w:pPr>
        <w:pStyle w:val="TableGrid1"/>
        <w:rPr>
          <w:rFonts w:asciiTheme="majorHAnsi" w:hAnsiTheme="majorHAnsi"/>
          <w:i/>
          <w:sz w:val="24"/>
        </w:rPr>
      </w:pPr>
      <w:r w:rsidRPr="00C0284A">
        <w:rPr>
          <w:rFonts w:asciiTheme="majorHAnsi" w:hAnsiTheme="majorHAnsi"/>
          <w:sz w:val="24"/>
        </w:rPr>
        <w:t xml:space="preserve">A.  </w:t>
      </w:r>
      <w:r w:rsidRPr="00BF2B09">
        <w:rPr>
          <w:rFonts w:asciiTheme="majorHAnsi" w:hAnsiTheme="majorHAnsi"/>
          <w:i/>
          <w:sz w:val="24"/>
        </w:rPr>
        <w:t>The professional educator promotes effective and appropriate relationships with parents/guardians by:</w:t>
      </w:r>
    </w:p>
    <w:p w:rsidR="00C0284A" w:rsidRPr="00C0284A" w:rsidRDefault="00C0284A" w:rsidP="00C0284A">
      <w:pPr>
        <w:pStyle w:val="TableGrid1"/>
        <w:rPr>
          <w:rFonts w:asciiTheme="majorHAnsi" w:hAnsiTheme="majorHAnsi"/>
          <w:sz w:val="24"/>
        </w:rPr>
      </w:pPr>
    </w:p>
    <w:p w:rsidR="00C0284A" w:rsidRPr="00C0284A" w:rsidRDefault="00C0284A" w:rsidP="00C0284A">
      <w:pPr>
        <w:pStyle w:val="TableGrid1"/>
        <w:numPr>
          <w:ilvl w:val="0"/>
          <w:numId w:val="7"/>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Communicating with parents/guardians in a timely and respectful manner that represents the students’ best interests; </w:t>
      </w:r>
    </w:p>
    <w:p w:rsidR="00C0284A" w:rsidRPr="00C0284A" w:rsidRDefault="00C0284A" w:rsidP="00C0284A">
      <w:pPr>
        <w:pStyle w:val="TableGrid1"/>
        <w:numPr>
          <w:ilvl w:val="0"/>
          <w:numId w:val="7"/>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Demonstrating a commitment to equality, equity, and inclusion as well as respecting and accommodating diversity among members of the school community; </w:t>
      </w:r>
    </w:p>
    <w:p w:rsidR="00C0284A" w:rsidRPr="00C0284A" w:rsidRDefault="00C0284A" w:rsidP="00C0284A">
      <w:pPr>
        <w:pStyle w:val="TableGrid1"/>
        <w:numPr>
          <w:ilvl w:val="0"/>
          <w:numId w:val="7"/>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Considering the implication of accepting gifts from or giving gifts to parents/guardians; and</w:t>
      </w:r>
    </w:p>
    <w:p w:rsidR="00C0284A" w:rsidRPr="00C0284A" w:rsidRDefault="00C0284A" w:rsidP="00BF2B09">
      <w:pPr>
        <w:pStyle w:val="TableGrid1"/>
        <w:numPr>
          <w:ilvl w:val="0"/>
          <w:numId w:val="7"/>
        </w:numPr>
        <w:ind w:left="720" w:hanging="360"/>
        <w:rPr>
          <w:rFonts w:asciiTheme="majorHAnsi" w:hAnsiTheme="majorHAnsi"/>
          <w:b/>
          <w:sz w:val="24"/>
        </w:rPr>
      </w:pPr>
      <w:r w:rsidRPr="00C0284A">
        <w:rPr>
          <w:rFonts w:asciiTheme="majorHAnsi" w:hAnsiTheme="majorHAnsi"/>
          <w:sz w:val="24"/>
        </w:rPr>
        <w:t>Maintaining appropriate confidentiality with respect to student information disclosed by or to parents/guardians unless required by law.</w:t>
      </w:r>
      <w:r w:rsidRPr="00C0284A" w:rsidDel="00C5628B">
        <w:rPr>
          <w:rFonts w:asciiTheme="majorHAnsi" w:hAnsiTheme="majorHAnsi"/>
          <w:sz w:val="24"/>
        </w:rPr>
        <w:t xml:space="preserve"> </w:t>
      </w:r>
    </w:p>
    <w:p w:rsidR="00BF2B09" w:rsidRDefault="00BF2B09" w:rsidP="00BF2B09">
      <w:pPr>
        <w:pStyle w:val="TableGrid1"/>
        <w:spacing w:line="276" w:lineRule="auto"/>
        <w:rPr>
          <w:rFonts w:asciiTheme="majorHAnsi" w:hAnsiTheme="majorHAnsi"/>
          <w:sz w:val="24"/>
        </w:rPr>
      </w:pPr>
    </w:p>
    <w:p w:rsidR="00C0284A" w:rsidRPr="00C0284A" w:rsidRDefault="00C0284A" w:rsidP="00BF2B09">
      <w:pPr>
        <w:pStyle w:val="TableGrid1"/>
        <w:spacing w:line="276" w:lineRule="auto"/>
        <w:rPr>
          <w:rFonts w:asciiTheme="majorHAnsi" w:hAnsiTheme="majorHAnsi"/>
          <w:sz w:val="24"/>
        </w:rPr>
      </w:pPr>
      <w:r w:rsidRPr="00C0284A">
        <w:rPr>
          <w:rFonts w:asciiTheme="majorHAnsi" w:hAnsiTheme="majorHAnsi"/>
          <w:sz w:val="24"/>
        </w:rPr>
        <w:lastRenderedPageBreak/>
        <w:t xml:space="preserve">B. </w:t>
      </w:r>
      <w:r w:rsidRPr="00C63300">
        <w:rPr>
          <w:rFonts w:asciiTheme="majorHAnsi" w:hAnsiTheme="majorHAnsi"/>
          <w:i/>
          <w:sz w:val="24"/>
        </w:rPr>
        <w:t>The professional educator promotes effective and appropriate relationships with colleagues by:</w:t>
      </w:r>
    </w:p>
    <w:p w:rsidR="00C0284A" w:rsidRPr="00C0284A" w:rsidRDefault="00C0284A" w:rsidP="00C0284A">
      <w:pPr>
        <w:pStyle w:val="TableGrid1"/>
        <w:rPr>
          <w:rFonts w:asciiTheme="majorHAnsi" w:hAnsiTheme="majorHAnsi"/>
          <w:sz w:val="24"/>
        </w:rPr>
      </w:pPr>
    </w:p>
    <w:p w:rsidR="00C0284A" w:rsidRPr="00C0284A" w:rsidRDefault="00C0284A" w:rsidP="00C0284A">
      <w:pPr>
        <w:pStyle w:val="TableGrid1"/>
        <w:numPr>
          <w:ilvl w:val="0"/>
          <w:numId w:val="8"/>
        </w:numPr>
        <w:tabs>
          <w:tab w:val="clear" w:pos="360"/>
          <w:tab w:val="num" w:pos="720"/>
        </w:tabs>
        <w:ind w:left="720" w:hanging="360"/>
        <w:rPr>
          <w:rFonts w:asciiTheme="majorHAnsi" w:hAnsiTheme="majorHAnsi"/>
          <w:sz w:val="24"/>
        </w:rPr>
      </w:pPr>
      <w:r w:rsidRPr="00C0284A">
        <w:rPr>
          <w:rFonts w:asciiTheme="majorHAnsi" w:hAnsiTheme="majorHAnsi"/>
          <w:sz w:val="24"/>
        </w:rPr>
        <w:t>Respecting colleagues as fellow professionals and maintaining civility when differences arise;</w:t>
      </w:r>
    </w:p>
    <w:p w:rsidR="00C0284A" w:rsidRPr="00C0284A" w:rsidRDefault="00C0284A" w:rsidP="00C0284A">
      <w:pPr>
        <w:pStyle w:val="TableGrid1"/>
        <w:numPr>
          <w:ilvl w:val="0"/>
          <w:numId w:val="8"/>
        </w:numPr>
        <w:tabs>
          <w:tab w:val="clear" w:pos="360"/>
          <w:tab w:val="num" w:pos="720"/>
        </w:tabs>
        <w:ind w:left="720" w:hanging="360"/>
        <w:rPr>
          <w:rFonts w:asciiTheme="majorHAnsi" w:hAnsiTheme="majorHAnsi"/>
          <w:sz w:val="24"/>
        </w:rPr>
      </w:pPr>
      <w:r w:rsidRPr="00C0284A">
        <w:rPr>
          <w:rFonts w:asciiTheme="majorHAnsi" w:hAnsiTheme="majorHAnsi"/>
          <w:sz w:val="24"/>
        </w:rPr>
        <w:t>Resolving conflicts</w:t>
      </w:r>
      <w:r w:rsidR="00DE4A8D">
        <w:rPr>
          <w:rFonts w:asciiTheme="majorHAnsi" w:hAnsiTheme="majorHAnsi"/>
          <w:sz w:val="24"/>
        </w:rPr>
        <w:t>,</w:t>
      </w:r>
      <w:r w:rsidRPr="00C0284A">
        <w:rPr>
          <w:rFonts w:asciiTheme="majorHAnsi" w:hAnsiTheme="majorHAnsi"/>
          <w:sz w:val="24"/>
        </w:rPr>
        <w:t xml:space="preserve"> </w:t>
      </w:r>
      <w:r w:rsidR="00B817D6">
        <w:rPr>
          <w:rFonts w:asciiTheme="majorHAnsi" w:hAnsiTheme="majorHAnsi"/>
          <w:sz w:val="24"/>
        </w:rPr>
        <w:t>whenever possible</w:t>
      </w:r>
      <w:r w:rsidR="00DE4A8D">
        <w:rPr>
          <w:rFonts w:asciiTheme="majorHAnsi" w:hAnsiTheme="majorHAnsi"/>
          <w:sz w:val="24"/>
        </w:rPr>
        <w:t xml:space="preserve">, </w:t>
      </w:r>
      <w:r w:rsidRPr="00C0284A">
        <w:rPr>
          <w:rFonts w:asciiTheme="majorHAnsi" w:hAnsiTheme="majorHAnsi"/>
          <w:sz w:val="24"/>
        </w:rPr>
        <w:t xml:space="preserve">privately and respectfully and in accordance with district policy; </w:t>
      </w:r>
    </w:p>
    <w:p w:rsidR="00C0284A" w:rsidRPr="00C0284A" w:rsidRDefault="00C0284A" w:rsidP="00C0284A">
      <w:pPr>
        <w:pStyle w:val="TableGrid1"/>
        <w:numPr>
          <w:ilvl w:val="0"/>
          <w:numId w:val="8"/>
        </w:numPr>
        <w:tabs>
          <w:tab w:val="clear" w:pos="360"/>
          <w:tab w:val="num" w:pos="720"/>
        </w:tabs>
        <w:ind w:left="720" w:hanging="360"/>
        <w:rPr>
          <w:rFonts w:asciiTheme="majorHAnsi" w:hAnsiTheme="majorHAnsi"/>
          <w:sz w:val="24"/>
        </w:rPr>
      </w:pPr>
      <w:r w:rsidRPr="00C0284A">
        <w:rPr>
          <w:rFonts w:asciiTheme="majorHAnsi" w:hAnsiTheme="majorHAnsi"/>
          <w:sz w:val="24"/>
        </w:rPr>
        <w:t>Keeping student safety, education, and health paramount by maintaining and sharing educational records appropriately and objectively in accordance with local policies and state and federal laws;</w:t>
      </w:r>
    </w:p>
    <w:p w:rsidR="00C0284A" w:rsidRPr="00383E7D" w:rsidRDefault="00C0284A" w:rsidP="00383E7D">
      <w:pPr>
        <w:pStyle w:val="TableGrid1"/>
        <w:numPr>
          <w:ilvl w:val="0"/>
          <w:numId w:val="8"/>
        </w:numPr>
        <w:tabs>
          <w:tab w:val="clear" w:pos="360"/>
          <w:tab w:val="num" w:pos="720"/>
        </w:tabs>
        <w:ind w:left="720" w:hanging="360"/>
        <w:rPr>
          <w:rFonts w:asciiTheme="majorHAnsi" w:hAnsiTheme="majorHAnsi"/>
          <w:sz w:val="24"/>
        </w:rPr>
      </w:pPr>
      <w:r w:rsidRPr="00C0284A">
        <w:rPr>
          <w:rFonts w:asciiTheme="majorHAnsi" w:hAnsiTheme="majorHAnsi"/>
          <w:sz w:val="24"/>
        </w:rPr>
        <w:t xml:space="preserve">Collaborating with colleagues in a manner that supports academic achievement </w:t>
      </w:r>
      <w:r w:rsidR="00DE4A8D">
        <w:rPr>
          <w:rFonts w:asciiTheme="majorHAnsi" w:hAnsiTheme="majorHAnsi"/>
          <w:sz w:val="24"/>
        </w:rPr>
        <w:t>and related goals that promote</w:t>
      </w:r>
      <w:r w:rsidRPr="00C0284A">
        <w:rPr>
          <w:rFonts w:asciiTheme="majorHAnsi" w:hAnsiTheme="majorHAnsi"/>
          <w:sz w:val="24"/>
        </w:rPr>
        <w:t xml:space="preserve"> the best interest</w:t>
      </w:r>
      <w:r w:rsidR="00DE4A8D">
        <w:rPr>
          <w:rFonts w:asciiTheme="majorHAnsi" w:hAnsiTheme="majorHAnsi"/>
          <w:sz w:val="24"/>
        </w:rPr>
        <w:t>s</w:t>
      </w:r>
      <w:r w:rsidRPr="00C0284A">
        <w:rPr>
          <w:rFonts w:asciiTheme="majorHAnsi" w:hAnsiTheme="majorHAnsi"/>
          <w:sz w:val="24"/>
        </w:rPr>
        <w:t xml:space="preserve"> of students; </w:t>
      </w:r>
    </w:p>
    <w:p w:rsidR="00AF1B63" w:rsidRDefault="00AF1B63" w:rsidP="00C0284A">
      <w:pPr>
        <w:pStyle w:val="TableGrid1"/>
        <w:numPr>
          <w:ilvl w:val="0"/>
          <w:numId w:val="8"/>
        </w:numPr>
        <w:tabs>
          <w:tab w:val="clear" w:pos="360"/>
          <w:tab w:val="num" w:pos="720"/>
        </w:tabs>
        <w:spacing w:line="276" w:lineRule="auto"/>
        <w:ind w:left="720" w:hanging="360"/>
        <w:rPr>
          <w:rFonts w:asciiTheme="majorHAnsi" w:hAnsiTheme="majorHAnsi"/>
          <w:sz w:val="24"/>
        </w:rPr>
      </w:pPr>
      <w:r>
        <w:rPr>
          <w:rFonts w:asciiTheme="majorHAnsi" w:hAnsiTheme="majorHAnsi"/>
          <w:sz w:val="24"/>
        </w:rPr>
        <w:t>Enhancing the professional growth and development of new educators by supporting effective field experiences, mentoring or induction activities across the career continuum;</w:t>
      </w:r>
    </w:p>
    <w:p w:rsidR="00C0284A" w:rsidRPr="00C0284A" w:rsidRDefault="00C0284A" w:rsidP="00C0284A">
      <w:pPr>
        <w:pStyle w:val="TableGrid1"/>
        <w:numPr>
          <w:ilvl w:val="0"/>
          <w:numId w:val="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Ensuring that educators who are assigned to participate as mentors for new educators, cooperating teachers, or other teacher leadership positions are prepared and supervised to assume these roles;</w:t>
      </w:r>
    </w:p>
    <w:p w:rsidR="00C0284A" w:rsidRPr="00C0284A" w:rsidRDefault="00C0284A" w:rsidP="00C0284A">
      <w:pPr>
        <w:pStyle w:val="TableGrid1"/>
        <w:numPr>
          <w:ilvl w:val="0"/>
          <w:numId w:val="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Ensuring that educators are assigned to positions in accordance with their educational credentials, preparation, and experience in order to maximize students’ opportunities and achievement; and</w:t>
      </w:r>
    </w:p>
    <w:p w:rsidR="00C0284A" w:rsidRPr="00C0284A" w:rsidRDefault="00C0284A" w:rsidP="00C0284A">
      <w:pPr>
        <w:pStyle w:val="TableGrid1"/>
        <w:numPr>
          <w:ilvl w:val="0"/>
          <w:numId w:val="8"/>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Working to ensure a workplace environment that is free from harassment.</w:t>
      </w:r>
    </w:p>
    <w:p w:rsidR="00C0284A" w:rsidRPr="00C0284A" w:rsidRDefault="00C0284A" w:rsidP="00C0284A">
      <w:pPr>
        <w:pStyle w:val="TableGrid1"/>
        <w:spacing w:line="276" w:lineRule="auto"/>
        <w:ind w:left="360"/>
        <w:rPr>
          <w:rFonts w:asciiTheme="majorHAnsi" w:hAnsiTheme="majorHAnsi"/>
          <w:sz w:val="24"/>
        </w:rPr>
      </w:pPr>
    </w:p>
    <w:p w:rsidR="00C0284A" w:rsidRPr="00C0284A" w:rsidRDefault="00C0284A" w:rsidP="00C0284A">
      <w:pPr>
        <w:pStyle w:val="TableGrid1"/>
        <w:rPr>
          <w:rFonts w:asciiTheme="majorHAnsi" w:hAnsiTheme="majorHAnsi"/>
          <w:b/>
          <w:sz w:val="24"/>
        </w:rPr>
      </w:pPr>
      <w:r w:rsidRPr="00C0284A">
        <w:rPr>
          <w:rFonts w:asciiTheme="majorHAnsi" w:hAnsiTheme="majorHAnsi"/>
          <w:sz w:val="24"/>
        </w:rPr>
        <w:t xml:space="preserve">C. </w:t>
      </w:r>
      <w:r w:rsidRPr="00922032">
        <w:rPr>
          <w:rFonts w:asciiTheme="majorHAnsi" w:hAnsiTheme="majorHAnsi"/>
          <w:i/>
          <w:sz w:val="24"/>
        </w:rPr>
        <w:t>The professional educator promotes effective and appropriate relationships with the community and other stakeholders by</w:t>
      </w:r>
      <w:r w:rsidRPr="00C0284A">
        <w:rPr>
          <w:rFonts w:asciiTheme="majorHAnsi" w:hAnsiTheme="majorHAnsi"/>
          <w:sz w:val="24"/>
        </w:rPr>
        <w:t xml:space="preserve">: </w:t>
      </w:r>
    </w:p>
    <w:p w:rsidR="00C0284A" w:rsidRPr="00C0284A" w:rsidRDefault="00C0284A" w:rsidP="00C0284A">
      <w:pPr>
        <w:pStyle w:val="TableGrid1"/>
        <w:rPr>
          <w:rFonts w:asciiTheme="majorHAnsi" w:hAnsiTheme="majorHAnsi"/>
          <w:sz w:val="24"/>
        </w:rPr>
      </w:pPr>
    </w:p>
    <w:p w:rsidR="00C0284A" w:rsidRPr="00C0284A" w:rsidRDefault="00C0284A" w:rsidP="00C0284A">
      <w:pPr>
        <w:pStyle w:val="TableGrid1"/>
        <w:numPr>
          <w:ilvl w:val="0"/>
          <w:numId w:val="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 xml:space="preserve">Advocating for policies and laws that the educator </w:t>
      </w:r>
      <w:r w:rsidR="00D86D4F">
        <w:rPr>
          <w:rFonts w:asciiTheme="majorHAnsi" w:hAnsiTheme="majorHAnsi"/>
          <w:sz w:val="24"/>
        </w:rPr>
        <w:t xml:space="preserve">supports as promoting </w:t>
      </w:r>
      <w:r w:rsidRPr="00C0284A">
        <w:rPr>
          <w:rFonts w:asciiTheme="majorHAnsi" w:hAnsiTheme="majorHAnsi"/>
          <w:sz w:val="24"/>
        </w:rPr>
        <w:t>the education and well-being of students and families;</w:t>
      </w:r>
    </w:p>
    <w:p w:rsidR="00C0284A" w:rsidRPr="00C0284A" w:rsidRDefault="00C0284A" w:rsidP="00C0284A">
      <w:pPr>
        <w:pStyle w:val="TableGrid1"/>
        <w:numPr>
          <w:ilvl w:val="0"/>
          <w:numId w:val="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Collaborating with community agencies, organizations, and individuals in order to advance students’ best interests without regard to personal reward or remuneration; and</w:t>
      </w:r>
    </w:p>
    <w:p w:rsidR="00C0284A" w:rsidRPr="00C0284A" w:rsidRDefault="00C0284A" w:rsidP="00C0284A">
      <w:pPr>
        <w:pStyle w:val="TableGrid1"/>
        <w:numPr>
          <w:ilvl w:val="0"/>
          <w:numId w:val="9"/>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Maintaining the highest professional standards of accuracy, honesty, and appropriate disclosure of information when representing the school or district within the community and in public communications.</w:t>
      </w:r>
    </w:p>
    <w:p w:rsidR="00C0284A" w:rsidRPr="00C0284A" w:rsidRDefault="00C0284A" w:rsidP="00C0284A">
      <w:pPr>
        <w:pStyle w:val="TableGrid1"/>
        <w:rPr>
          <w:rFonts w:asciiTheme="majorHAnsi" w:hAnsiTheme="majorHAnsi"/>
          <w:sz w:val="24"/>
        </w:rPr>
      </w:pPr>
    </w:p>
    <w:p w:rsidR="00C0284A" w:rsidRPr="00C0284A" w:rsidRDefault="00C0284A" w:rsidP="00C0284A">
      <w:pPr>
        <w:pStyle w:val="TableGrid1"/>
        <w:rPr>
          <w:rFonts w:asciiTheme="majorHAnsi" w:hAnsiTheme="majorHAnsi"/>
          <w:sz w:val="24"/>
        </w:rPr>
      </w:pPr>
      <w:r w:rsidRPr="00C0284A">
        <w:rPr>
          <w:rFonts w:asciiTheme="majorHAnsi" w:hAnsiTheme="majorHAnsi"/>
          <w:sz w:val="24"/>
        </w:rPr>
        <w:t xml:space="preserve">D. </w:t>
      </w:r>
      <w:r w:rsidRPr="00922032">
        <w:rPr>
          <w:rFonts w:asciiTheme="majorHAnsi" w:hAnsiTheme="majorHAnsi"/>
          <w:i/>
          <w:sz w:val="24"/>
        </w:rPr>
        <w:t>The professional educator promotes effective and appropriate relationships with employers by:</w:t>
      </w:r>
    </w:p>
    <w:p w:rsidR="00C0284A" w:rsidRPr="00C0284A" w:rsidRDefault="00C0284A" w:rsidP="00C0284A">
      <w:pPr>
        <w:pStyle w:val="TableGrid1"/>
        <w:rPr>
          <w:rFonts w:asciiTheme="majorHAnsi" w:hAnsiTheme="majorHAnsi"/>
          <w:b/>
          <w:sz w:val="24"/>
        </w:rPr>
      </w:pPr>
    </w:p>
    <w:p w:rsidR="00C0284A" w:rsidRPr="00C0284A" w:rsidRDefault="00C0284A" w:rsidP="00C0284A">
      <w:pPr>
        <w:pStyle w:val="TableGrid1"/>
        <w:numPr>
          <w:ilvl w:val="0"/>
          <w:numId w:val="1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Using property, facilities, materials, and resources in accordance with local policies and state and federal laws;</w:t>
      </w:r>
    </w:p>
    <w:p w:rsidR="00C0284A" w:rsidRPr="00C0284A" w:rsidRDefault="00C0284A" w:rsidP="00C0284A">
      <w:pPr>
        <w:pStyle w:val="TableGrid1"/>
        <w:numPr>
          <w:ilvl w:val="0"/>
          <w:numId w:val="1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lastRenderedPageBreak/>
        <w:t>Respecting intellectual property ownership rights (e.g. original lesson plans, district level curricula, syllabi, gradebooks, etc.) when sharing materials;</w:t>
      </w:r>
    </w:p>
    <w:p w:rsidR="00C0284A" w:rsidRPr="00C0284A" w:rsidRDefault="00C0284A" w:rsidP="00C0284A">
      <w:pPr>
        <w:pStyle w:val="TableGrid1"/>
        <w:numPr>
          <w:ilvl w:val="0"/>
          <w:numId w:val="1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Exhibiting personal and professional conduct that is in the best interest of the organization, learning community, school community, and profession; and</w:t>
      </w:r>
    </w:p>
    <w:p w:rsidR="00C0284A" w:rsidRPr="00C0284A" w:rsidRDefault="00C0284A" w:rsidP="00C0284A">
      <w:pPr>
        <w:pStyle w:val="TableGrid1"/>
        <w:numPr>
          <w:ilvl w:val="0"/>
          <w:numId w:val="10"/>
        </w:numPr>
        <w:tabs>
          <w:tab w:val="clear" w:pos="360"/>
          <w:tab w:val="num" w:pos="720"/>
        </w:tabs>
        <w:spacing w:line="276" w:lineRule="auto"/>
        <w:ind w:left="720" w:hanging="360"/>
        <w:rPr>
          <w:rFonts w:asciiTheme="majorHAnsi" w:hAnsiTheme="majorHAnsi"/>
          <w:sz w:val="24"/>
        </w:rPr>
      </w:pPr>
      <w:r w:rsidRPr="00C0284A">
        <w:rPr>
          <w:rFonts w:asciiTheme="majorHAnsi" w:hAnsiTheme="majorHAnsi"/>
          <w:sz w:val="24"/>
        </w:rPr>
        <w:t>Considering the implications of offering or accepting gifts and/or preferential treatment by vendors or an individual in a position of professional influence or power.</w:t>
      </w:r>
    </w:p>
    <w:p w:rsidR="00C0284A" w:rsidRPr="00C0284A" w:rsidRDefault="00C0284A" w:rsidP="00C0284A">
      <w:pPr>
        <w:spacing w:after="0" w:line="240" w:lineRule="auto"/>
        <w:rPr>
          <w:rFonts w:asciiTheme="majorHAnsi" w:hAnsiTheme="majorHAnsi"/>
          <w:sz w:val="24"/>
        </w:rPr>
      </w:pPr>
    </w:p>
    <w:p w:rsidR="00C0284A" w:rsidRPr="00C0284A" w:rsidRDefault="00C0284A" w:rsidP="00C0284A">
      <w:pPr>
        <w:spacing w:after="0" w:line="240" w:lineRule="auto"/>
        <w:rPr>
          <w:rFonts w:asciiTheme="majorHAnsi" w:hAnsiTheme="majorHAnsi"/>
          <w:sz w:val="24"/>
        </w:rPr>
      </w:pPr>
      <w:r w:rsidRPr="00C0284A">
        <w:rPr>
          <w:rFonts w:asciiTheme="majorHAnsi" w:hAnsiTheme="majorHAnsi"/>
          <w:sz w:val="24"/>
        </w:rPr>
        <w:t xml:space="preserve">E.  </w:t>
      </w:r>
      <w:r w:rsidRPr="00922032">
        <w:rPr>
          <w:rFonts w:asciiTheme="majorHAnsi" w:hAnsiTheme="majorHAnsi"/>
          <w:i/>
          <w:sz w:val="24"/>
        </w:rPr>
        <w:t>The professional educator understands</w:t>
      </w:r>
      <w:r w:rsidR="00922032" w:rsidRPr="00922032">
        <w:rPr>
          <w:rFonts w:asciiTheme="majorHAnsi" w:hAnsiTheme="majorHAnsi"/>
          <w:i/>
          <w:sz w:val="24"/>
        </w:rPr>
        <w:t xml:space="preserve"> the problematic nature of multi</w:t>
      </w:r>
      <w:r w:rsidRPr="00922032">
        <w:rPr>
          <w:rFonts w:asciiTheme="majorHAnsi" w:hAnsiTheme="majorHAnsi"/>
          <w:i/>
          <w:sz w:val="24"/>
        </w:rPr>
        <w:t>ple relationships by</w:t>
      </w:r>
      <w:r w:rsidRPr="00C0284A">
        <w:rPr>
          <w:rFonts w:asciiTheme="majorHAnsi" w:hAnsiTheme="majorHAnsi"/>
          <w:sz w:val="24"/>
        </w:rPr>
        <w:t>:</w:t>
      </w:r>
    </w:p>
    <w:p w:rsidR="00C0284A" w:rsidRPr="00C0284A" w:rsidRDefault="00C0284A" w:rsidP="00C0284A">
      <w:pPr>
        <w:spacing w:after="0" w:line="240" w:lineRule="auto"/>
        <w:rPr>
          <w:rFonts w:asciiTheme="majorHAnsi" w:hAnsiTheme="majorHAnsi"/>
          <w:sz w:val="24"/>
        </w:rPr>
      </w:pPr>
    </w:p>
    <w:p w:rsidR="00C0284A" w:rsidRPr="00C0284A" w:rsidRDefault="00C0284A" w:rsidP="00C0284A">
      <w:pPr>
        <w:pStyle w:val="ListParagraph"/>
        <w:numPr>
          <w:ilvl w:val="0"/>
          <w:numId w:val="11"/>
        </w:numPr>
        <w:tabs>
          <w:tab w:val="clear" w:pos="360"/>
          <w:tab w:val="num" w:pos="720"/>
        </w:tabs>
        <w:spacing w:after="0"/>
        <w:ind w:left="720" w:hanging="360"/>
        <w:contextualSpacing w:val="0"/>
        <w:rPr>
          <w:rFonts w:asciiTheme="majorHAnsi" w:hAnsiTheme="majorHAnsi"/>
          <w:sz w:val="24"/>
        </w:rPr>
      </w:pPr>
      <w:r w:rsidRPr="00C0284A">
        <w:rPr>
          <w:rFonts w:asciiTheme="majorHAnsi" w:hAnsiTheme="majorHAnsi"/>
          <w:sz w:val="24"/>
        </w:rPr>
        <w:t>Considering the risks that multiple relationships might impair objectivity and increase the likelihood of harm to students’ learning and well-being or diminish educator effectiveness;</w:t>
      </w:r>
    </w:p>
    <w:p w:rsidR="00C0284A" w:rsidRPr="00C0284A" w:rsidRDefault="00C0284A" w:rsidP="00C0284A">
      <w:pPr>
        <w:pStyle w:val="ListParagraph"/>
        <w:numPr>
          <w:ilvl w:val="0"/>
          <w:numId w:val="11"/>
        </w:numPr>
        <w:tabs>
          <w:tab w:val="clear" w:pos="360"/>
          <w:tab w:val="num" w:pos="720"/>
        </w:tabs>
        <w:spacing w:after="0"/>
        <w:ind w:left="720" w:hanging="360"/>
        <w:contextualSpacing w:val="0"/>
        <w:rPr>
          <w:rFonts w:asciiTheme="majorHAnsi" w:hAnsiTheme="majorHAnsi"/>
          <w:sz w:val="24"/>
        </w:rPr>
      </w:pPr>
      <w:r w:rsidRPr="00C0284A">
        <w:rPr>
          <w:rFonts w:asciiTheme="majorHAnsi" w:hAnsiTheme="majorHAnsi"/>
          <w:sz w:val="24"/>
        </w:rPr>
        <w:t>Considering t</w:t>
      </w:r>
      <w:bookmarkStart w:id="0" w:name="_GoBack"/>
      <w:bookmarkEnd w:id="0"/>
      <w:r w:rsidRPr="00C0284A">
        <w:rPr>
          <w:rFonts w:asciiTheme="majorHAnsi" w:hAnsiTheme="majorHAnsi"/>
          <w:sz w:val="24"/>
        </w:rPr>
        <w:t>he risks and benefits of a professional relationship with someone with whom the educator has had a past personal relationship and vice versa;</w:t>
      </w:r>
    </w:p>
    <w:p w:rsidR="00C0284A" w:rsidRPr="00C0284A" w:rsidRDefault="00C0284A" w:rsidP="00C0284A">
      <w:pPr>
        <w:pStyle w:val="ListParagraph"/>
        <w:numPr>
          <w:ilvl w:val="0"/>
          <w:numId w:val="11"/>
        </w:numPr>
        <w:tabs>
          <w:tab w:val="clear" w:pos="360"/>
          <w:tab w:val="num" w:pos="720"/>
        </w:tabs>
        <w:spacing w:after="0"/>
        <w:ind w:left="720" w:hanging="360"/>
        <w:contextualSpacing w:val="0"/>
        <w:rPr>
          <w:rFonts w:asciiTheme="majorHAnsi" w:hAnsiTheme="majorHAnsi"/>
          <w:sz w:val="24"/>
        </w:rPr>
      </w:pPr>
      <w:r w:rsidRPr="00C0284A">
        <w:rPr>
          <w:rFonts w:asciiTheme="majorHAnsi" w:hAnsiTheme="majorHAnsi"/>
          <w:sz w:val="24"/>
        </w:rPr>
        <w:t>Considering the implications and possible ramifications of engaging in a personal or professional relationship with parents and guardians, student teachers, colleagues, and supervisors; and</w:t>
      </w:r>
    </w:p>
    <w:p w:rsidR="00C0284A" w:rsidRPr="00C0284A" w:rsidRDefault="00C0284A" w:rsidP="00C0284A">
      <w:pPr>
        <w:pStyle w:val="ListParagraph"/>
        <w:numPr>
          <w:ilvl w:val="0"/>
          <w:numId w:val="11"/>
        </w:numPr>
        <w:tabs>
          <w:tab w:val="clear" w:pos="360"/>
          <w:tab w:val="num" w:pos="720"/>
        </w:tabs>
        <w:spacing w:after="0"/>
        <w:ind w:left="720" w:hanging="360"/>
        <w:contextualSpacing w:val="0"/>
        <w:rPr>
          <w:rFonts w:asciiTheme="majorHAnsi" w:hAnsiTheme="majorHAnsi"/>
          <w:sz w:val="24"/>
        </w:rPr>
      </w:pPr>
      <w:r w:rsidRPr="00C0284A">
        <w:rPr>
          <w:rFonts w:asciiTheme="majorHAnsi" w:hAnsiTheme="majorHAnsi"/>
          <w:sz w:val="24"/>
        </w:rPr>
        <w:t>Ensuring that professional responsibilities to paraprofessional</w:t>
      </w:r>
      <w:r w:rsidR="000D6DF6">
        <w:rPr>
          <w:rFonts w:asciiTheme="majorHAnsi" w:hAnsiTheme="majorHAnsi"/>
          <w:sz w:val="24"/>
        </w:rPr>
        <w:t xml:space="preserve">s, student teachers or interns </w:t>
      </w:r>
      <w:r w:rsidRPr="00C0284A">
        <w:rPr>
          <w:rFonts w:asciiTheme="majorHAnsi" w:hAnsiTheme="majorHAnsi"/>
          <w:sz w:val="24"/>
        </w:rPr>
        <w:t>do not interfere with responsibilities to students, their learning, and well-being.</w:t>
      </w:r>
    </w:p>
    <w:p w:rsidR="00864995" w:rsidRDefault="00864995">
      <w:pPr>
        <w:rPr>
          <w:rFonts w:asciiTheme="majorHAnsi" w:hAnsiTheme="majorHAnsi"/>
          <w:sz w:val="24"/>
        </w:rPr>
      </w:pPr>
    </w:p>
    <w:p w:rsidR="008F584F" w:rsidRPr="009B121D" w:rsidRDefault="008F584F" w:rsidP="008F584F">
      <w:pPr>
        <w:rPr>
          <w:rFonts w:asciiTheme="majorHAnsi" w:hAnsiTheme="majorHAnsi"/>
          <w:b/>
          <w:sz w:val="24"/>
          <w:szCs w:val="24"/>
          <w:u w:val="single"/>
        </w:rPr>
      </w:pPr>
      <w:r w:rsidRPr="009B121D">
        <w:rPr>
          <w:rFonts w:asciiTheme="majorHAnsi" w:hAnsiTheme="majorHAnsi"/>
          <w:b/>
          <w:sz w:val="24"/>
          <w:szCs w:val="24"/>
          <w:u w:val="single"/>
        </w:rPr>
        <w:t>Principle V:  Responsible and Ethical Use of Technology</w:t>
      </w:r>
    </w:p>
    <w:p w:rsidR="008F584F" w:rsidRPr="00856F43" w:rsidRDefault="008F584F" w:rsidP="008F584F">
      <w:pPr>
        <w:rPr>
          <w:rFonts w:asciiTheme="majorHAnsi" w:hAnsiTheme="majorHAnsi"/>
        </w:rPr>
      </w:pPr>
      <w:r w:rsidRPr="00856F43">
        <w:rPr>
          <w:rFonts w:asciiTheme="majorHAnsi" w:hAnsiTheme="majorHAnsi"/>
        </w:rPr>
        <w:t xml:space="preserve">The professional educator considers the impact of consuming, creating, distributing and communicating information through </w:t>
      </w:r>
      <w:r w:rsidRPr="00856F43">
        <w:rPr>
          <w:rFonts w:asciiTheme="majorHAnsi" w:hAnsiTheme="majorHAnsi"/>
          <w:u w:val="single"/>
        </w:rPr>
        <w:t xml:space="preserve">all </w:t>
      </w:r>
      <w:r w:rsidRPr="00856F43">
        <w:rPr>
          <w:rFonts w:asciiTheme="majorHAnsi" w:hAnsiTheme="majorHAnsi"/>
        </w:rPr>
        <w:t>technologies. The ethical educator is vigilant to ensure appropriate boundaries of time, place and role are maintained when using electronic communication.</w:t>
      </w:r>
    </w:p>
    <w:p w:rsidR="00CE27A0" w:rsidRPr="004D0CD8" w:rsidRDefault="00CE27A0" w:rsidP="00CE27A0">
      <w:pPr>
        <w:rPr>
          <w:rFonts w:asciiTheme="majorHAnsi" w:hAnsiTheme="majorHAnsi"/>
          <w:b/>
        </w:rPr>
      </w:pPr>
      <w:r>
        <w:rPr>
          <w:rFonts w:asciiTheme="majorHAnsi" w:hAnsiTheme="majorHAnsi"/>
        </w:rPr>
        <w:t xml:space="preserve">A. </w:t>
      </w:r>
      <w:r w:rsidRPr="004D0CD8">
        <w:rPr>
          <w:rFonts w:asciiTheme="majorHAnsi" w:hAnsiTheme="majorHAnsi"/>
          <w:i/>
        </w:rPr>
        <w:t xml:space="preserve">The professional educator uses technology in a responsible manner by: </w:t>
      </w:r>
    </w:p>
    <w:p w:rsidR="00CE27A0" w:rsidRDefault="00CE27A0" w:rsidP="00CE27A0">
      <w:pPr>
        <w:pStyle w:val="ListParagraph"/>
        <w:numPr>
          <w:ilvl w:val="0"/>
          <w:numId w:val="27"/>
        </w:numPr>
      </w:pPr>
      <w:r>
        <w:rPr>
          <w:rFonts w:asciiTheme="majorHAnsi" w:hAnsiTheme="majorHAnsi"/>
        </w:rPr>
        <w:t>Using</w:t>
      </w:r>
      <w:r w:rsidRPr="003E2130">
        <w:rPr>
          <w:rFonts w:asciiTheme="majorHAnsi" w:hAnsiTheme="majorHAnsi"/>
        </w:rPr>
        <w:t xml:space="preserve"> social media </w:t>
      </w:r>
      <w:r>
        <w:rPr>
          <w:rFonts w:asciiTheme="majorHAnsi" w:hAnsiTheme="majorHAnsi"/>
        </w:rPr>
        <w:t>responsibly,</w:t>
      </w:r>
      <w:r w:rsidRPr="000A4232">
        <w:rPr>
          <w:rFonts w:asciiTheme="majorHAnsi" w:hAnsiTheme="majorHAnsi"/>
          <w:color w:val="FF0000"/>
        </w:rPr>
        <w:t xml:space="preserve"> </w:t>
      </w:r>
      <w:r w:rsidRPr="00922032">
        <w:rPr>
          <w:rFonts w:asciiTheme="majorHAnsi" w:hAnsiTheme="majorHAnsi"/>
        </w:rPr>
        <w:t>transparently,</w:t>
      </w:r>
      <w:r>
        <w:rPr>
          <w:rFonts w:asciiTheme="majorHAnsi" w:hAnsiTheme="majorHAnsi"/>
        </w:rPr>
        <w:t xml:space="preserve"> and </w:t>
      </w:r>
      <w:r w:rsidRPr="003E2130">
        <w:rPr>
          <w:rFonts w:asciiTheme="majorHAnsi" w:hAnsiTheme="majorHAnsi"/>
        </w:rPr>
        <w:t>primarily for pur</w:t>
      </w:r>
      <w:r>
        <w:rPr>
          <w:rFonts w:asciiTheme="majorHAnsi" w:hAnsiTheme="majorHAnsi"/>
        </w:rPr>
        <w:t>poses of teaching and learning per school and district policy</w:t>
      </w:r>
      <w:r w:rsidR="00070470">
        <w:rPr>
          <w:rFonts w:asciiTheme="majorHAnsi" w:hAnsiTheme="majorHAnsi"/>
        </w:rPr>
        <w:t>.  The professional educator considers</w:t>
      </w:r>
      <w:r>
        <w:rPr>
          <w:rFonts w:asciiTheme="majorHAnsi" w:hAnsiTheme="majorHAnsi"/>
        </w:rPr>
        <w:t xml:space="preserve"> </w:t>
      </w:r>
      <w:r w:rsidRPr="003E2130">
        <w:rPr>
          <w:rFonts w:asciiTheme="majorHAnsi" w:hAnsiTheme="majorHAnsi"/>
        </w:rPr>
        <w:t xml:space="preserve">the ramifications of using social media and direct communication via technology </w:t>
      </w:r>
      <w:r w:rsidR="00070470">
        <w:rPr>
          <w:rFonts w:asciiTheme="majorHAnsi" w:hAnsiTheme="majorHAnsi"/>
        </w:rPr>
        <w:t xml:space="preserve">on one’s </w:t>
      </w:r>
      <w:r w:rsidRPr="003E2130">
        <w:rPr>
          <w:rFonts w:asciiTheme="majorHAnsi" w:hAnsiTheme="majorHAnsi"/>
        </w:rPr>
        <w:t xml:space="preserve">interactions </w:t>
      </w:r>
      <w:r w:rsidR="00070470">
        <w:rPr>
          <w:rFonts w:asciiTheme="majorHAnsi" w:hAnsiTheme="majorHAnsi"/>
        </w:rPr>
        <w:t>with</w:t>
      </w:r>
      <w:r w:rsidRPr="003E2130">
        <w:rPr>
          <w:rFonts w:asciiTheme="majorHAnsi" w:hAnsiTheme="majorHAnsi"/>
        </w:rPr>
        <w:t xml:space="preserve"> students, colleagues</w:t>
      </w:r>
      <w:r>
        <w:rPr>
          <w:rFonts w:asciiTheme="majorHAnsi" w:hAnsiTheme="majorHAnsi"/>
        </w:rPr>
        <w:t>,</w:t>
      </w:r>
      <w:r w:rsidRPr="003E2130">
        <w:rPr>
          <w:rFonts w:asciiTheme="majorHAnsi" w:hAnsiTheme="majorHAnsi"/>
        </w:rPr>
        <w:t xml:space="preserve"> and the general public</w:t>
      </w:r>
      <w:r>
        <w:t>;</w:t>
      </w:r>
      <w:r w:rsidRPr="0094723A">
        <w:t xml:space="preserve"> </w:t>
      </w:r>
    </w:p>
    <w:p w:rsidR="00CE27A0" w:rsidRPr="0094723A" w:rsidRDefault="00CE27A0" w:rsidP="00CE27A0">
      <w:pPr>
        <w:pStyle w:val="ListParagraph"/>
        <w:numPr>
          <w:ilvl w:val="0"/>
          <w:numId w:val="27"/>
        </w:numPr>
        <w:rPr>
          <w:rFonts w:asciiTheme="majorHAnsi" w:hAnsiTheme="majorHAnsi"/>
        </w:rPr>
      </w:pPr>
      <w:r w:rsidRPr="0094723A">
        <w:rPr>
          <w:rFonts w:asciiTheme="majorHAnsi" w:hAnsiTheme="majorHAnsi"/>
        </w:rPr>
        <w:t>Stay</w:t>
      </w:r>
      <w:r>
        <w:rPr>
          <w:rFonts w:asciiTheme="majorHAnsi" w:hAnsiTheme="majorHAnsi"/>
        </w:rPr>
        <w:t>ing</w:t>
      </w:r>
      <w:r w:rsidRPr="0094723A">
        <w:rPr>
          <w:rFonts w:asciiTheme="majorHAnsi" w:hAnsiTheme="majorHAnsi"/>
        </w:rPr>
        <w:t xml:space="preserve"> abreast of current trend</w:t>
      </w:r>
      <w:r>
        <w:rPr>
          <w:rFonts w:asciiTheme="majorHAnsi" w:hAnsiTheme="majorHAnsi"/>
        </w:rPr>
        <w:t>s and uses of school technology;</w:t>
      </w:r>
    </w:p>
    <w:p w:rsidR="00035345" w:rsidRPr="00035345" w:rsidRDefault="00035345" w:rsidP="00035345">
      <w:pPr>
        <w:pStyle w:val="ListParagraph"/>
        <w:numPr>
          <w:ilvl w:val="0"/>
          <w:numId w:val="27"/>
        </w:numPr>
        <w:spacing w:after="160" w:line="259" w:lineRule="auto"/>
        <w:rPr>
          <w:rFonts w:asciiTheme="majorHAnsi" w:hAnsiTheme="majorHAnsi"/>
        </w:rPr>
      </w:pPr>
      <w:r w:rsidRPr="00035345">
        <w:rPr>
          <w:rFonts w:asciiTheme="majorHAnsi" w:hAnsiTheme="majorHAnsi"/>
        </w:rPr>
        <w:t>Promoting the benefits of and clarifying the limitations of various appropriate technological applications with colleagues, appropriate school personnel, parents, and community members;</w:t>
      </w:r>
    </w:p>
    <w:p w:rsidR="00CE27A0" w:rsidRPr="00035345" w:rsidRDefault="00CE27A0" w:rsidP="00CE27A0">
      <w:pPr>
        <w:pStyle w:val="ListParagraph"/>
        <w:numPr>
          <w:ilvl w:val="0"/>
          <w:numId w:val="27"/>
        </w:numPr>
        <w:spacing w:after="0"/>
        <w:rPr>
          <w:rFonts w:asciiTheme="majorHAnsi" w:hAnsiTheme="majorHAnsi"/>
        </w:rPr>
      </w:pPr>
      <w:r w:rsidRPr="00035345">
        <w:rPr>
          <w:rFonts w:asciiTheme="majorHAnsi" w:hAnsiTheme="majorHAnsi"/>
        </w:rPr>
        <w:t xml:space="preserve">Knowing how to </w:t>
      </w:r>
      <w:r w:rsidR="002837DD">
        <w:rPr>
          <w:rFonts w:asciiTheme="majorHAnsi" w:hAnsiTheme="majorHAnsi"/>
        </w:rPr>
        <w:t xml:space="preserve">access, document and </w:t>
      </w:r>
      <w:r w:rsidRPr="00035345">
        <w:rPr>
          <w:rFonts w:asciiTheme="majorHAnsi" w:hAnsiTheme="majorHAnsi"/>
        </w:rPr>
        <w:t xml:space="preserve">use proprietary materials and understanding how to recognize and prevent plagiarism by students and educators; </w:t>
      </w:r>
    </w:p>
    <w:p w:rsidR="00CE27A0" w:rsidRPr="0094723A" w:rsidRDefault="00CE27A0" w:rsidP="00CE27A0">
      <w:pPr>
        <w:pStyle w:val="ListParagraph"/>
        <w:numPr>
          <w:ilvl w:val="0"/>
          <w:numId w:val="27"/>
        </w:numPr>
        <w:spacing w:after="0"/>
        <w:rPr>
          <w:rFonts w:asciiTheme="majorHAnsi" w:hAnsiTheme="majorHAnsi"/>
        </w:rPr>
      </w:pPr>
      <w:r w:rsidRPr="0094723A">
        <w:rPr>
          <w:rFonts w:asciiTheme="majorHAnsi" w:hAnsiTheme="majorHAnsi"/>
        </w:rPr>
        <w:t>Understand</w:t>
      </w:r>
      <w:r>
        <w:rPr>
          <w:rFonts w:asciiTheme="majorHAnsi" w:hAnsiTheme="majorHAnsi"/>
        </w:rPr>
        <w:t>ing</w:t>
      </w:r>
      <w:r w:rsidRPr="0094723A">
        <w:rPr>
          <w:rFonts w:asciiTheme="majorHAnsi" w:hAnsiTheme="majorHAnsi"/>
        </w:rPr>
        <w:t xml:space="preserve"> </w:t>
      </w:r>
      <w:r>
        <w:rPr>
          <w:rFonts w:asciiTheme="majorHAnsi" w:hAnsiTheme="majorHAnsi"/>
        </w:rPr>
        <w:t xml:space="preserve">and abiding by </w:t>
      </w:r>
      <w:r w:rsidRPr="0094723A">
        <w:rPr>
          <w:rFonts w:asciiTheme="majorHAnsi" w:hAnsiTheme="majorHAnsi"/>
        </w:rPr>
        <w:t>the district’s policy on the use of technology and communication</w:t>
      </w:r>
      <w:r>
        <w:rPr>
          <w:rFonts w:asciiTheme="majorHAnsi" w:hAnsiTheme="majorHAnsi"/>
        </w:rPr>
        <w:t xml:space="preserve">; </w:t>
      </w:r>
    </w:p>
    <w:p w:rsidR="00CE27A0" w:rsidRPr="00D52AF8" w:rsidRDefault="00CE27A0" w:rsidP="00CE27A0">
      <w:pPr>
        <w:pStyle w:val="ListParagraph"/>
        <w:numPr>
          <w:ilvl w:val="0"/>
          <w:numId w:val="27"/>
        </w:numPr>
        <w:spacing w:after="0"/>
        <w:rPr>
          <w:rFonts w:asciiTheme="majorHAnsi" w:hAnsiTheme="majorHAnsi"/>
        </w:rPr>
      </w:pPr>
      <w:r w:rsidRPr="00D52AF8">
        <w:rPr>
          <w:rFonts w:asciiTheme="majorHAnsi" w:hAnsiTheme="majorHAnsi"/>
        </w:rPr>
        <w:t>Recognizing that some electronic communications are records under the Freedom of Information Act (FOIA) and state public access laws and should consider the implications of sharing sensitive information electronically e</w:t>
      </w:r>
      <w:r w:rsidR="00D52AF8" w:rsidRPr="00D52AF8">
        <w:rPr>
          <w:rFonts w:asciiTheme="majorHAnsi" w:hAnsiTheme="majorHAnsi"/>
        </w:rPr>
        <w:t xml:space="preserve">ither via </w:t>
      </w:r>
      <w:r w:rsidRPr="00D52AF8">
        <w:rPr>
          <w:rFonts w:asciiTheme="majorHAnsi" w:hAnsiTheme="majorHAnsi"/>
        </w:rPr>
        <w:t>professional or personal devices/accounts; and</w:t>
      </w:r>
    </w:p>
    <w:p w:rsidR="00CE27A0" w:rsidRPr="004B0A00" w:rsidRDefault="00CE27A0" w:rsidP="00CE27A0">
      <w:pPr>
        <w:pStyle w:val="ListParagraph"/>
        <w:numPr>
          <w:ilvl w:val="0"/>
          <w:numId w:val="27"/>
        </w:numPr>
        <w:spacing w:after="0"/>
        <w:rPr>
          <w:rFonts w:asciiTheme="majorHAnsi" w:hAnsiTheme="majorHAnsi"/>
        </w:rPr>
      </w:pPr>
      <w:r>
        <w:rPr>
          <w:rFonts w:asciiTheme="majorHAnsi" w:hAnsiTheme="majorHAnsi"/>
        </w:rPr>
        <w:lastRenderedPageBreak/>
        <w:t>Exercising prudence in maintaining separate and professional virtual profiles, keeping personal and professional lives distinct.</w:t>
      </w:r>
      <w:r w:rsidRPr="0094723A">
        <w:rPr>
          <w:rFonts w:asciiTheme="majorHAnsi" w:hAnsiTheme="majorHAnsi"/>
        </w:rPr>
        <w:t xml:space="preserve"> </w:t>
      </w:r>
    </w:p>
    <w:p w:rsidR="00CE27A0" w:rsidRDefault="00CE27A0" w:rsidP="00CE27A0">
      <w:pPr>
        <w:pStyle w:val="ListParagraph"/>
        <w:spacing w:after="0"/>
        <w:rPr>
          <w:rFonts w:asciiTheme="majorHAnsi" w:hAnsiTheme="majorHAnsi"/>
        </w:rPr>
      </w:pPr>
    </w:p>
    <w:p w:rsidR="008B6AFB" w:rsidRDefault="008B6AFB" w:rsidP="00CE27A0">
      <w:pPr>
        <w:spacing w:after="0"/>
        <w:rPr>
          <w:rFonts w:asciiTheme="majorHAnsi" w:hAnsiTheme="majorHAnsi"/>
          <w:i/>
        </w:rPr>
      </w:pPr>
      <w:r>
        <w:rPr>
          <w:rFonts w:asciiTheme="majorHAnsi" w:hAnsiTheme="majorHAnsi"/>
        </w:rPr>
        <w:t xml:space="preserve">B.    </w:t>
      </w:r>
      <w:r>
        <w:rPr>
          <w:rFonts w:asciiTheme="majorHAnsi" w:hAnsiTheme="majorHAnsi"/>
          <w:i/>
        </w:rPr>
        <w:t>The professional educator ensures students’ safety and well-being when using technology by:</w:t>
      </w:r>
    </w:p>
    <w:p w:rsidR="008B6AFB" w:rsidRDefault="008B6AFB" w:rsidP="00CE27A0">
      <w:pPr>
        <w:spacing w:after="0"/>
        <w:rPr>
          <w:rFonts w:asciiTheme="majorHAnsi" w:hAnsiTheme="majorHAnsi"/>
          <w:i/>
        </w:rPr>
      </w:pPr>
    </w:p>
    <w:p w:rsidR="008B6AFB" w:rsidRDefault="008B6AFB" w:rsidP="008B6AFB">
      <w:pPr>
        <w:pStyle w:val="ListParagraph"/>
        <w:numPr>
          <w:ilvl w:val="0"/>
          <w:numId w:val="41"/>
        </w:numPr>
        <w:spacing w:after="0"/>
        <w:rPr>
          <w:rFonts w:asciiTheme="majorHAnsi" w:hAnsiTheme="majorHAnsi"/>
        </w:rPr>
      </w:pPr>
      <w:r w:rsidRPr="0094723A">
        <w:rPr>
          <w:rFonts w:asciiTheme="majorHAnsi" w:hAnsiTheme="majorHAnsi"/>
        </w:rPr>
        <w:t>Be</w:t>
      </w:r>
      <w:r>
        <w:rPr>
          <w:rFonts w:asciiTheme="majorHAnsi" w:hAnsiTheme="majorHAnsi"/>
        </w:rPr>
        <w:t>ing</w:t>
      </w:r>
      <w:r w:rsidRPr="0094723A">
        <w:rPr>
          <w:rFonts w:asciiTheme="majorHAnsi" w:hAnsiTheme="majorHAnsi"/>
        </w:rPr>
        <w:t xml:space="preserve"> vigilant </w:t>
      </w:r>
      <w:r>
        <w:rPr>
          <w:rFonts w:asciiTheme="majorHAnsi" w:hAnsiTheme="majorHAnsi"/>
        </w:rPr>
        <w:t xml:space="preserve">in identifying, addressing and reporting (when appropriate and in accordance with local district, state, and federal policy) </w:t>
      </w:r>
      <w:r w:rsidRPr="0094723A">
        <w:rPr>
          <w:rFonts w:asciiTheme="majorHAnsi" w:hAnsiTheme="majorHAnsi"/>
        </w:rPr>
        <w:t xml:space="preserve">inappropriate </w:t>
      </w:r>
      <w:r>
        <w:rPr>
          <w:rFonts w:asciiTheme="majorHAnsi" w:hAnsiTheme="majorHAnsi"/>
        </w:rPr>
        <w:t xml:space="preserve">and illegal </w:t>
      </w:r>
      <w:r w:rsidRPr="0094723A">
        <w:rPr>
          <w:rFonts w:asciiTheme="majorHAnsi" w:hAnsiTheme="majorHAnsi"/>
        </w:rPr>
        <w:t>materials/ima</w:t>
      </w:r>
      <w:r>
        <w:rPr>
          <w:rFonts w:asciiTheme="majorHAnsi" w:hAnsiTheme="majorHAnsi"/>
        </w:rPr>
        <w:t>ges in electronic or other forms;</w:t>
      </w:r>
    </w:p>
    <w:p w:rsidR="008B6AFB" w:rsidRPr="00B94490" w:rsidRDefault="008B6AFB" w:rsidP="008B6AFB">
      <w:pPr>
        <w:pStyle w:val="ListParagraph"/>
        <w:numPr>
          <w:ilvl w:val="0"/>
          <w:numId w:val="41"/>
        </w:numPr>
        <w:spacing w:after="0"/>
        <w:rPr>
          <w:rFonts w:asciiTheme="majorHAnsi" w:hAnsiTheme="majorHAnsi"/>
        </w:rPr>
      </w:pPr>
      <w:r w:rsidRPr="00B94490">
        <w:rPr>
          <w:rFonts w:asciiTheme="majorHAnsi" w:hAnsiTheme="majorHAnsi"/>
        </w:rPr>
        <w:t>Respecting the privacy of students’ presence on social media unless given consent to view such information or if there is a possibility of evidence of a risk of harm to the student or others;</w:t>
      </w:r>
      <w:r w:rsidR="00132A37">
        <w:rPr>
          <w:rFonts w:asciiTheme="majorHAnsi" w:hAnsiTheme="majorHAnsi"/>
        </w:rPr>
        <w:t xml:space="preserve"> and</w:t>
      </w:r>
    </w:p>
    <w:p w:rsidR="008B6AFB" w:rsidRPr="004E3A08" w:rsidRDefault="008B6AFB" w:rsidP="008B6AFB">
      <w:pPr>
        <w:pStyle w:val="ListParagraph"/>
        <w:numPr>
          <w:ilvl w:val="0"/>
          <w:numId w:val="41"/>
        </w:numPr>
        <w:spacing w:after="0"/>
        <w:rPr>
          <w:rFonts w:asciiTheme="majorHAnsi" w:hAnsiTheme="majorHAnsi"/>
        </w:rPr>
      </w:pPr>
      <w:r>
        <w:rPr>
          <w:rFonts w:asciiTheme="majorHAnsi" w:hAnsiTheme="majorHAnsi"/>
        </w:rPr>
        <w:t>Monitoring to the extent practical</w:t>
      </w:r>
      <w:r w:rsidRPr="004E3A08">
        <w:rPr>
          <w:rFonts w:asciiTheme="majorHAnsi" w:hAnsiTheme="majorHAnsi"/>
        </w:rPr>
        <w:t xml:space="preserve"> and </w:t>
      </w:r>
      <w:r>
        <w:rPr>
          <w:rFonts w:asciiTheme="majorHAnsi" w:hAnsiTheme="majorHAnsi"/>
        </w:rPr>
        <w:t xml:space="preserve">appropriately </w:t>
      </w:r>
      <w:r w:rsidRPr="004E3A08">
        <w:rPr>
          <w:rFonts w:asciiTheme="majorHAnsi" w:hAnsiTheme="majorHAnsi"/>
        </w:rPr>
        <w:t>report</w:t>
      </w:r>
      <w:r>
        <w:rPr>
          <w:rFonts w:asciiTheme="majorHAnsi" w:hAnsiTheme="majorHAnsi"/>
        </w:rPr>
        <w:t xml:space="preserve">ing </w:t>
      </w:r>
      <w:r w:rsidRPr="004E3A08">
        <w:rPr>
          <w:rFonts w:asciiTheme="majorHAnsi" w:hAnsiTheme="majorHAnsi"/>
        </w:rPr>
        <w:t>information concerning possible cyber</w:t>
      </w:r>
      <w:r>
        <w:rPr>
          <w:rFonts w:asciiTheme="majorHAnsi" w:hAnsiTheme="majorHAnsi"/>
        </w:rPr>
        <w:t xml:space="preserve"> </w:t>
      </w:r>
      <w:r w:rsidRPr="004E3A08">
        <w:rPr>
          <w:rFonts w:asciiTheme="majorHAnsi" w:hAnsiTheme="majorHAnsi"/>
        </w:rPr>
        <w:t>bullying incidents and their potential impact on t</w:t>
      </w:r>
      <w:r w:rsidR="00132A37">
        <w:rPr>
          <w:rFonts w:asciiTheme="majorHAnsi" w:hAnsiTheme="majorHAnsi"/>
        </w:rPr>
        <w:t>he student learning environment.</w:t>
      </w:r>
    </w:p>
    <w:p w:rsidR="008B6AFB" w:rsidRPr="008B6AFB" w:rsidRDefault="008B6AFB" w:rsidP="00CE27A0">
      <w:pPr>
        <w:spacing w:after="0"/>
        <w:rPr>
          <w:rFonts w:asciiTheme="majorHAnsi" w:hAnsiTheme="majorHAnsi"/>
          <w:i/>
        </w:rPr>
      </w:pPr>
    </w:p>
    <w:p w:rsidR="00CE27A0" w:rsidRDefault="00F5353B" w:rsidP="00CE27A0">
      <w:pPr>
        <w:spacing w:after="0"/>
        <w:rPr>
          <w:rFonts w:asciiTheme="majorHAnsi" w:hAnsiTheme="majorHAnsi"/>
          <w:i/>
        </w:rPr>
      </w:pPr>
      <w:r>
        <w:rPr>
          <w:rFonts w:asciiTheme="majorHAnsi" w:hAnsiTheme="majorHAnsi"/>
        </w:rPr>
        <w:t>C</w:t>
      </w:r>
      <w:r w:rsidR="00CE27A0">
        <w:rPr>
          <w:rFonts w:asciiTheme="majorHAnsi" w:hAnsiTheme="majorHAnsi"/>
        </w:rPr>
        <w:t xml:space="preserve">.  </w:t>
      </w:r>
      <w:r w:rsidR="00CE27A0">
        <w:rPr>
          <w:rFonts w:asciiTheme="majorHAnsi" w:hAnsiTheme="majorHAnsi"/>
          <w:i/>
        </w:rPr>
        <w:t xml:space="preserve">The professional educator maintains confidentiality in the use of technology by: </w:t>
      </w:r>
    </w:p>
    <w:p w:rsidR="00CE27A0" w:rsidRPr="004B0A00" w:rsidRDefault="00CE27A0" w:rsidP="00CE27A0">
      <w:pPr>
        <w:spacing w:after="0"/>
        <w:rPr>
          <w:rFonts w:asciiTheme="majorHAnsi" w:hAnsiTheme="majorHAnsi"/>
        </w:rPr>
      </w:pPr>
    </w:p>
    <w:p w:rsidR="00CE27A0" w:rsidRPr="0094723A" w:rsidRDefault="00CE27A0" w:rsidP="00CE27A0">
      <w:pPr>
        <w:pStyle w:val="ListParagraph"/>
        <w:numPr>
          <w:ilvl w:val="0"/>
          <w:numId w:val="28"/>
        </w:numPr>
        <w:spacing w:after="0"/>
        <w:rPr>
          <w:rFonts w:asciiTheme="majorHAnsi" w:hAnsiTheme="majorHAnsi"/>
        </w:rPr>
      </w:pPr>
      <w:r>
        <w:rPr>
          <w:rFonts w:asciiTheme="majorHAnsi" w:hAnsiTheme="majorHAnsi"/>
        </w:rPr>
        <w:t>Taking</w:t>
      </w:r>
      <w:r w:rsidRPr="0094723A">
        <w:rPr>
          <w:rFonts w:asciiTheme="majorHAnsi" w:hAnsiTheme="majorHAnsi"/>
        </w:rPr>
        <w:t xml:space="preserve"> appropr</w:t>
      </w:r>
      <w:r>
        <w:rPr>
          <w:rFonts w:asciiTheme="majorHAnsi" w:hAnsiTheme="majorHAnsi"/>
        </w:rPr>
        <w:t xml:space="preserve">iate and reasonable measures to </w:t>
      </w:r>
      <w:r w:rsidRPr="0094723A">
        <w:rPr>
          <w:rFonts w:asciiTheme="majorHAnsi" w:hAnsiTheme="majorHAnsi"/>
        </w:rPr>
        <w:t>maintain confidentiality of student information and educational records stored or transmitted through the use of electronic or computer technology</w:t>
      </w:r>
      <w:r>
        <w:rPr>
          <w:rFonts w:asciiTheme="majorHAnsi" w:hAnsiTheme="majorHAnsi"/>
        </w:rPr>
        <w:t>;</w:t>
      </w:r>
    </w:p>
    <w:p w:rsidR="00CE27A0" w:rsidRPr="0094723A" w:rsidRDefault="00CE27A0" w:rsidP="00CE27A0">
      <w:pPr>
        <w:pStyle w:val="ListParagraph"/>
        <w:numPr>
          <w:ilvl w:val="0"/>
          <w:numId w:val="28"/>
        </w:numPr>
        <w:spacing w:after="0"/>
        <w:rPr>
          <w:rFonts w:asciiTheme="majorHAnsi" w:hAnsiTheme="majorHAnsi"/>
        </w:rPr>
      </w:pPr>
      <w:r w:rsidRPr="0094723A">
        <w:rPr>
          <w:rFonts w:asciiTheme="majorHAnsi" w:hAnsiTheme="majorHAnsi"/>
        </w:rPr>
        <w:t>Understand</w:t>
      </w:r>
      <w:r>
        <w:rPr>
          <w:rFonts w:asciiTheme="majorHAnsi" w:hAnsiTheme="majorHAnsi"/>
        </w:rPr>
        <w:t>ing</w:t>
      </w:r>
      <w:r w:rsidRPr="0094723A">
        <w:rPr>
          <w:rFonts w:asciiTheme="majorHAnsi" w:hAnsiTheme="majorHAnsi"/>
        </w:rPr>
        <w:t xml:space="preserve"> the intent of Federal Educational Rights to Privacy Act (FERPA) and </w:t>
      </w:r>
      <w:r>
        <w:rPr>
          <w:rFonts w:asciiTheme="majorHAnsi" w:hAnsiTheme="majorHAnsi"/>
        </w:rPr>
        <w:t>how it applies to</w:t>
      </w:r>
      <w:r w:rsidRPr="0094723A">
        <w:rPr>
          <w:rFonts w:asciiTheme="majorHAnsi" w:hAnsiTheme="majorHAnsi"/>
        </w:rPr>
        <w:t xml:space="preserve"> sha</w:t>
      </w:r>
      <w:r>
        <w:rPr>
          <w:rFonts w:asciiTheme="majorHAnsi" w:hAnsiTheme="majorHAnsi"/>
        </w:rPr>
        <w:t>ring electronic student records; and</w:t>
      </w:r>
    </w:p>
    <w:p w:rsidR="00CE27A0" w:rsidRPr="0094723A" w:rsidRDefault="00CE27A0" w:rsidP="00CE27A0">
      <w:pPr>
        <w:pStyle w:val="ListParagraph"/>
        <w:numPr>
          <w:ilvl w:val="0"/>
          <w:numId w:val="28"/>
        </w:numPr>
        <w:spacing w:after="0"/>
        <w:rPr>
          <w:rFonts w:asciiTheme="majorHAnsi" w:hAnsiTheme="majorHAnsi"/>
        </w:rPr>
      </w:pPr>
      <w:r>
        <w:rPr>
          <w:rFonts w:asciiTheme="majorHAnsi" w:hAnsiTheme="majorHAnsi"/>
        </w:rPr>
        <w:t xml:space="preserve">Ensuring </w:t>
      </w:r>
      <w:r w:rsidRPr="0094723A">
        <w:rPr>
          <w:rFonts w:asciiTheme="majorHAnsi" w:hAnsiTheme="majorHAnsi"/>
        </w:rPr>
        <w:t>that the rights of third parties, including the right of privacy, are not violated via the use of technologies.</w:t>
      </w:r>
    </w:p>
    <w:p w:rsidR="00CE27A0" w:rsidRPr="0094723A" w:rsidRDefault="00CE27A0" w:rsidP="00CE27A0">
      <w:pPr>
        <w:pStyle w:val="ListParagraph"/>
        <w:spacing w:after="0"/>
        <w:rPr>
          <w:rFonts w:asciiTheme="majorHAnsi" w:hAnsiTheme="majorHAnsi"/>
        </w:rPr>
      </w:pPr>
    </w:p>
    <w:p w:rsidR="00CE27A0" w:rsidRPr="004D1850" w:rsidRDefault="00F5353B" w:rsidP="00CE27A0">
      <w:pPr>
        <w:spacing w:after="0"/>
        <w:rPr>
          <w:rFonts w:asciiTheme="majorHAnsi" w:hAnsiTheme="majorHAnsi"/>
        </w:rPr>
      </w:pPr>
      <w:r>
        <w:rPr>
          <w:rFonts w:asciiTheme="majorHAnsi" w:hAnsiTheme="majorHAnsi"/>
        </w:rPr>
        <w:t>D</w:t>
      </w:r>
      <w:r w:rsidR="00CE27A0">
        <w:rPr>
          <w:rFonts w:asciiTheme="majorHAnsi" w:hAnsiTheme="majorHAnsi"/>
        </w:rPr>
        <w:t xml:space="preserve">. </w:t>
      </w:r>
      <w:r w:rsidR="00CE27A0" w:rsidRPr="004D1850">
        <w:rPr>
          <w:rFonts w:asciiTheme="majorHAnsi" w:hAnsiTheme="majorHAnsi"/>
          <w:i/>
        </w:rPr>
        <w:t xml:space="preserve">The professional </w:t>
      </w:r>
      <w:r w:rsidR="00CE27A0">
        <w:rPr>
          <w:rFonts w:asciiTheme="majorHAnsi" w:hAnsiTheme="majorHAnsi"/>
          <w:i/>
        </w:rPr>
        <w:t xml:space="preserve">educator promotes the appropriate use of technology in educational settings by: </w:t>
      </w:r>
    </w:p>
    <w:p w:rsidR="00CE27A0" w:rsidRPr="004B0A00" w:rsidRDefault="00CE27A0" w:rsidP="00CE27A0">
      <w:pPr>
        <w:pStyle w:val="ListParagraph"/>
        <w:rPr>
          <w:rFonts w:asciiTheme="majorHAnsi" w:hAnsiTheme="majorHAnsi"/>
        </w:rPr>
      </w:pPr>
    </w:p>
    <w:p w:rsidR="00CE27A0" w:rsidRPr="007B633A" w:rsidRDefault="00CE27A0" w:rsidP="00CE27A0">
      <w:pPr>
        <w:pStyle w:val="ListParagraph"/>
        <w:numPr>
          <w:ilvl w:val="0"/>
          <w:numId w:val="29"/>
        </w:numPr>
        <w:spacing w:after="0"/>
        <w:rPr>
          <w:rFonts w:asciiTheme="majorHAnsi" w:hAnsiTheme="majorHAnsi"/>
        </w:rPr>
      </w:pPr>
      <w:r>
        <w:rPr>
          <w:rFonts w:asciiTheme="majorHAnsi" w:hAnsiTheme="majorHAnsi"/>
        </w:rPr>
        <w:t>Advocating</w:t>
      </w:r>
      <w:r w:rsidRPr="0094723A">
        <w:rPr>
          <w:rFonts w:asciiTheme="majorHAnsi" w:hAnsiTheme="majorHAnsi"/>
        </w:rPr>
        <w:t xml:space="preserve"> for equal access to technology for all students</w:t>
      </w:r>
      <w:r>
        <w:rPr>
          <w:rFonts w:asciiTheme="majorHAnsi" w:hAnsiTheme="majorHAnsi"/>
        </w:rPr>
        <w:t>,</w:t>
      </w:r>
      <w:r w:rsidRPr="0094723A">
        <w:rPr>
          <w:rFonts w:asciiTheme="majorHAnsi" w:hAnsiTheme="majorHAnsi"/>
        </w:rPr>
        <w:t xml:space="preserve"> especially those historically underserved</w:t>
      </w:r>
      <w:r>
        <w:rPr>
          <w:rFonts w:asciiTheme="majorHAnsi" w:hAnsiTheme="majorHAnsi"/>
          <w:b/>
        </w:rPr>
        <w:t>;</w:t>
      </w:r>
    </w:p>
    <w:p w:rsidR="00CE27A0" w:rsidRPr="008E166D" w:rsidRDefault="00CE27A0" w:rsidP="00CE27A0">
      <w:pPr>
        <w:pStyle w:val="ListParagraph"/>
        <w:numPr>
          <w:ilvl w:val="0"/>
          <w:numId w:val="29"/>
        </w:numPr>
        <w:spacing w:after="0"/>
        <w:rPr>
          <w:rFonts w:asciiTheme="majorHAnsi" w:hAnsiTheme="majorHAnsi"/>
        </w:rPr>
      </w:pPr>
      <w:r w:rsidRPr="008E166D">
        <w:rPr>
          <w:rFonts w:asciiTheme="majorHAnsi" w:hAnsiTheme="majorHAnsi"/>
        </w:rPr>
        <w:t>Promoting the benefits of and clarifying the limitations of various appropriate technological applications with colleagues, appropriate school personnel, parents, and community members;</w:t>
      </w:r>
      <w:r w:rsidR="008E166D">
        <w:rPr>
          <w:rFonts w:asciiTheme="majorHAnsi" w:hAnsiTheme="majorHAnsi"/>
        </w:rPr>
        <w:t xml:space="preserve"> and</w:t>
      </w:r>
    </w:p>
    <w:p w:rsidR="00CE27A0" w:rsidRPr="008E166D" w:rsidRDefault="00CE27A0" w:rsidP="00CE27A0">
      <w:pPr>
        <w:pStyle w:val="ListParagraph"/>
        <w:numPr>
          <w:ilvl w:val="0"/>
          <w:numId w:val="29"/>
        </w:numPr>
        <w:spacing w:after="0"/>
        <w:rPr>
          <w:rFonts w:asciiTheme="majorHAnsi" w:hAnsiTheme="majorHAnsi"/>
        </w:rPr>
      </w:pPr>
      <w:r w:rsidRPr="008E166D">
        <w:rPr>
          <w:rFonts w:asciiTheme="majorHAnsi" w:hAnsiTheme="majorHAnsi"/>
        </w:rPr>
        <w:t>Promoting technological applications (a) that are appropriate for students’ individual needs, (b) that students understand how to use and (c) that assist and enhance the teaching and learning process.</w:t>
      </w:r>
    </w:p>
    <w:p w:rsidR="00CE27A0" w:rsidRDefault="00CE27A0" w:rsidP="00CE27A0">
      <w:pPr>
        <w:spacing w:after="0"/>
        <w:ind w:left="360"/>
        <w:rPr>
          <w:rFonts w:asciiTheme="majorHAnsi" w:hAnsiTheme="majorHAnsi"/>
        </w:rPr>
      </w:pPr>
    </w:p>
    <w:p w:rsidR="004A35C5" w:rsidRDefault="000F3A0A" w:rsidP="000F3A0A">
      <w:pPr>
        <w:spacing w:after="0"/>
        <w:ind w:left="360"/>
        <w:jc w:val="center"/>
        <w:rPr>
          <w:rFonts w:asciiTheme="majorHAnsi" w:hAnsiTheme="majorHAnsi"/>
          <w:b/>
        </w:rPr>
      </w:pPr>
      <w:r>
        <w:rPr>
          <w:rFonts w:asciiTheme="majorHAnsi" w:hAnsiTheme="majorHAnsi"/>
        </w:rPr>
        <w:br w:type="page"/>
      </w:r>
      <w:r w:rsidR="004A35C5">
        <w:rPr>
          <w:rFonts w:asciiTheme="majorHAnsi" w:hAnsiTheme="majorHAnsi"/>
          <w:b/>
        </w:rPr>
        <w:lastRenderedPageBreak/>
        <w:t>Glossary</w:t>
      </w:r>
    </w:p>
    <w:p w:rsidR="004A35C5" w:rsidRDefault="004A35C5" w:rsidP="004A35C5">
      <w:pPr>
        <w:spacing w:after="0" w:line="240" w:lineRule="auto"/>
        <w:rPr>
          <w:rFonts w:asciiTheme="majorHAnsi" w:hAnsiTheme="majorHAnsi"/>
          <w:iCs/>
          <w:u w:val="single"/>
        </w:rPr>
      </w:pPr>
      <w:r w:rsidRPr="002506FD">
        <w:rPr>
          <w:rFonts w:asciiTheme="majorHAnsi" w:hAnsiTheme="majorHAnsi"/>
          <w:iCs/>
          <w:u w:val="single"/>
        </w:rPr>
        <w:t>Boundaries</w:t>
      </w:r>
      <w:r w:rsidR="001A6DDB">
        <w:rPr>
          <w:rFonts w:asciiTheme="majorHAnsi" w:hAnsiTheme="majorHAnsi"/>
          <w:iCs/>
          <w:u w:val="single"/>
        </w:rPr>
        <w:t>:</w:t>
      </w:r>
      <w:r w:rsidRPr="002506FD">
        <w:rPr>
          <w:rFonts w:asciiTheme="majorHAnsi" w:hAnsiTheme="majorHAnsi"/>
          <w:iCs/>
          <w:u w:val="single"/>
        </w:rPr>
        <w:t xml:space="preserve"> </w:t>
      </w:r>
    </w:p>
    <w:p w:rsidR="004A35C5" w:rsidRPr="00680973" w:rsidRDefault="004A35C5" w:rsidP="004A35C5">
      <w:pPr>
        <w:spacing w:after="0" w:line="240" w:lineRule="auto"/>
        <w:rPr>
          <w:rFonts w:asciiTheme="majorHAnsi" w:hAnsiTheme="majorHAnsi"/>
        </w:rPr>
      </w:pPr>
      <w:proofErr w:type="gramStart"/>
      <w:r w:rsidRPr="002506FD">
        <w:rPr>
          <w:rFonts w:asciiTheme="majorHAnsi" w:hAnsiTheme="majorHAnsi"/>
        </w:rPr>
        <w:t>The verbal, physical, emot</w:t>
      </w:r>
      <w:r>
        <w:rPr>
          <w:rFonts w:asciiTheme="majorHAnsi" w:hAnsiTheme="majorHAnsi"/>
        </w:rPr>
        <w:t>ional and social distances that an educator must maintain in order</w:t>
      </w:r>
      <w:r w:rsidRPr="002506FD">
        <w:rPr>
          <w:rFonts w:asciiTheme="majorHAnsi" w:hAnsiTheme="majorHAnsi"/>
        </w:rPr>
        <w:t xml:space="preserve"> to ensure structure, security</w:t>
      </w:r>
      <w:r>
        <w:rPr>
          <w:rFonts w:asciiTheme="majorHAnsi" w:hAnsiTheme="majorHAnsi"/>
        </w:rPr>
        <w:t>,</w:t>
      </w:r>
      <w:r w:rsidRPr="002506FD">
        <w:rPr>
          <w:rFonts w:asciiTheme="majorHAnsi" w:hAnsiTheme="majorHAnsi"/>
        </w:rPr>
        <w:t xml:space="preserve"> and predictability in an educational environment.</w:t>
      </w:r>
      <w:proofErr w:type="gramEnd"/>
      <w:r w:rsidRPr="002506FD">
        <w:rPr>
          <w:rFonts w:asciiTheme="majorHAnsi" w:hAnsiTheme="majorHAnsi"/>
        </w:rPr>
        <w:t xml:space="preserve">   Most often, the boundaries that are transgressed relate to role, time and place.  By respecting contracted roles, appropriate working hours, and the location of the learning environment, secure boundaries are in place for all members of the schooling community.  </w:t>
      </w:r>
    </w:p>
    <w:p w:rsidR="004A35C5" w:rsidRDefault="004A35C5" w:rsidP="004A35C5">
      <w:pPr>
        <w:spacing w:after="0" w:line="240" w:lineRule="auto"/>
        <w:rPr>
          <w:rFonts w:asciiTheme="majorHAnsi" w:hAnsiTheme="majorHAnsi"/>
        </w:rPr>
      </w:pPr>
    </w:p>
    <w:p w:rsidR="0009322C" w:rsidRDefault="004A35C5" w:rsidP="004A35C5">
      <w:pPr>
        <w:spacing w:after="0" w:line="240" w:lineRule="auto"/>
        <w:rPr>
          <w:rFonts w:asciiTheme="majorHAnsi" w:hAnsiTheme="majorHAnsi"/>
        </w:rPr>
      </w:pPr>
      <w:r w:rsidRPr="00290EAF">
        <w:rPr>
          <w:rFonts w:asciiTheme="majorHAnsi" w:hAnsiTheme="majorHAnsi"/>
          <w:u w:val="single"/>
        </w:rPr>
        <w:t>District</w:t>
      </w:r>
      <w:r>
        <w:rPr>
          <w:rFonts w:asciiTheme="majorHAnsi" w:hAnsiTheme="majorHAnsi"/>
          <w:u w:val="single"/>
        </w:rPr>
        <w:t>/school district</w:t>
      </w:r>
      <w:r>
        <w:rPr>
          <w:rFonts w:asciiTheme="majorHAnsi" w:hAnsiTheme="majorHAnsi"/>
        </w:rPr>
        <w:t xml:space="preserve">:  </w:t>
      </w:r>
    </w:p>
    <w:p w:rsidR="004A35C5" w:rsidRPr="00076638" w:rsidRDefault="004A35C5" w:rsidP="004A35C5">
      <w:pPr>
        <w:spacing w:after="0" w:line="240" w:lineRule="auto"/>
        <w:rPr>
          <w:rFonts w:asciiTheme="majorHAnsi" w:hAnsiTheme="majorHAnsi"/>
          <w:sz w:val="24"/>
        </w:rPr>
      </w:pPr>
      <w:r>
        <w:rPr>
          <w:rFonts w:asciiTheme="majorHAnsi" w:hAnsiTheme="majorHAnsi"/>
        </w:rPr>
        <w:t xml:space="preserve">This is often referred to as a “local education agency.” A “district” in this document is defined as </w:t>
      </w:r>
      <w:r w:rsidRPr="00076638">
        <w:rPr>
          <w:rFonts w:asciiTheme="majorHAnsi" w:hAnsiTheme="majorHAnsi" w:cs="Helvetica Neue"/>
          <w:color w:val="050A10"/>
          <w:szCs w:val="28"/>
        </w:rPr>
        <w:t>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r>
        <w:rPr>
          <w:rFonts w:asciiTheme="majorHAnsi" w:hAnsiTheme="majorHAnsi" w:cs="Helvetica Neue"/>
          <w:color w:val="050A10"/>
          <w:szCs w:val="28"/>
        </w:rPr>
        <w:t>. This can include charter schools, magnet schools, virtual magnet schools, regional educational school districts, or other entities falling under the definition above.</w:t>
      </w:r>
    </w:p>
    <w:p w:rsidR="001A6DDB" w:rsidRDefault="001A6DDB" w:rsidP="004A35C5">
      <w:pPr>
        <w:spacing w:after="0" w:line="240" w:lineRule="auto"/>
        <w:rPr>
          <w:rFonts w:asciiTheme="majorHAnsi" w:hAnsiTheme="majorHAnsi"/>
        </w:rPr>
      </w:pPr>
    </w:p>
    <w:p w:rsidR="0073149C" w:rsidRPr="0073149C" w:rsidRDefault="0073149C" w:rsidP="004A35C5">
      <w:pPr>
        <w:spacing w:after="0" w:line="240" w:lineRule="auto"/>
        <w:rPr>
          <w:rFonts w:asciiTheme="majorHAnsi" w:hAnsiTheme="majorHAnsi"/>
          <w:u w:val="single"/>
        </w:rPr>
      </w:pPr>
      <w:r>
        <w:rPr>
          <w:rFonts w:asciiTheme="majorHAnsi" w:hAnsiTheme="majorHAnsi"/>
          <w:u w:val="single"/>
        </w:rPr>
        <w:t>Culture:</w:t>
      </w:r>
    </w:p>
    <w:p w:rsidR="001A6DDB" w:rsidRPr="00680973" w:rsidRDefault="00F62811" w:rsidP="00680973">
      <w:pPr>
        <w:rPr>
          <w:rFonts w:asciiTheme="majorHAnsi" w:hAnsiTheme="majorHAnsi" w:cs="Arial"/>
          <w:color w:val="1A2836"/>
          <w:szCs w:val="28"/>
        </w:rPr>
      </w:pPr>
      <w:proofErr w:type="gramStart"/>
      <w:r w:rsidRPr="00F62811">
        <w:rPr>
          <w:rFonts w:asciiTheme="majorHAnsi" w:hAnsiTheme="majorHAnsi" w:cs="Arial"/>
          <w:color w:val="1A2836"/>
          <w:szCs w:val="28"/>
        </w:rPr>
        <w:t>The customary beliefs, social forms, and material traits of a racial, religious, or social group, including the characteristic features of everyday existence shared by people in a place or time</w:t>
      </w:r>
      <w:r>
        <w:rPr>
          <w:rStyle w:val="FootnoteReference"/>
          <w:rFonts w:asciiTheme="majorHAnsi" w:hAnsiTheme="majorHAnsi" w:cs="Arial"/>
          <w:color w:val="1A2836"/>
          <w:szCs w:val="28"/>
        </w:rPr>
        <w:footnoteReference w:id="1"/>
      </w:r>
      <w:r w:rsidRPr="00F62811">
        <w:rPr>
          <w:rFonts w:asciiTheme="majorHAnsi" w:hAnsiTheme="majorHAnsi" w:cs="Arial"/>
          <w:color w:val="1A2836"/>
          <w:szCs w:val="28"/>
        </w:rPr>
        <w:t>.</w:t>
      </w:r>
      <w:proofErr w:type="gramEnd"/>
      <w:r w:rsidRPr="00F62811">
        <w:rPr>
          <w:rFonts w:asciiTheme="majorHAnsi" w:hAnsiTheme="majorHAnsi" w:cs="Arial"/>
          <w:color w:val="1A2836"/>
          <w:szCs w:val="28"/>
        </w:rPr>
        <w:t xml:space="preserve"> </w:t>
      </w:r>
    </w:p>
    <w:p w:rsidR="004A35C5" w:rsidRPr="002506FD" w:rsidRDefault="004A35C5" w:rsidP="004A35C5">
      <w:pPr>
        <w:spacing w:after="0" w:line="240" w:lineRule="auto"/>
        <w:rPr>
          <w:rFonts w:asciiTheme="majorHAnsi" w:hAnsiTheme="majorHAnsi"/>
          <w:u w:val="single"/>
        </w:rPr>
      </w:pPr>
      <w:r>
        <w:rPr>
          <w:rFonts w:asciiTheme="majorHAnsi" w:hAnsiTheme="majorHAnsi"/>
          <w:u w:val="single"/>
        </w:rPr>
        <w:t>Educator</w:t>
      </w:r>
      <w:r w:rsidR="001A6DDB">
        <w:rPr>
          <w:rFonts w:asciiTheme="majorHAnsi" w:hAnsiTheme="majorHAnsi"/>
          <w:u w:val="single"/>
        </w:rPr>
        <w:t>:</w:t>
      </w:r>
    </w:p>
    <w:p w:rsidR="004A35C5" w:rsidRPr="00DE4EFF" w:rsidRDefault="00B60190" w:rsidP="004A35C5">
      <w:pPr>
        <w:spacing w:after="0" w:line="240" w:lineRule="auto"/>
        <w:rPr>
          <w:rFonts w:asciiTheme="majorHAnsi" w:hAnsiTheme="majorHAnsi"/>
          <w:szCs w:val="20"/>
        </w:rPr>
      </w:pPr>
      <w:r>
        <w:rPr>
          <w:rFonts w:asciiTheme="majorHAnsi" w:hAnsiTheme="majorHAnsi"/>
          <w:szCs w:val="20"/>
        </w:rPr>
        <w:t xml:space="preserve">Educators </w:t>
      </w:r>
      <w:r w:rsidR="004A35C5" w:rsidRPr="002506FD">
        <w:rPr>
          <w:rFonts w:asciiTheme="majorHAnsi" w:hAnsiTheme="majorHAnsi"/>
          <w:szCs w:val="20"/>
        </w:rPr>
        <w:t>are</w:t>
      </w:r>
      <w:r w:rsidR="005818C3">
        <w:rPr>
          <w:rFonts w:asciiTheme="majorHAnsi" w:hAnsiTheme="majorHAnsi"/>
          <w:szCs w:val="20"/>
        </w:rPr>
        <w:t xml:space="preserve"> </w:t>
      </w:r>
      <w:r>
        <w:rPr>
          <w:rFonts w:asciiTheme="majorHAnsi" w:hAnsiTheme="majorHAnsi"/>
          <w:szCs w:val="20"/>
        </w:rPr>
        <w:t xml:space="preserve">the target audience for the MCEE, and are </w:t>
      </w:r>
      <w:r w:rsidR="005818C3">
        <w:rPr>
          <w:rFonts w:asciiTheme="majorHAnsi" w:hAnsiTheme="majorHAnsi"/>
          <w:szCs w:val="20"/>
        </w:rPr>
        <w:t>defined as</w:t>
      </w:r>
      <w:r w:rsidR="004A35C5" w:rsidRPr="002506FD">
        <w:rPr>
          <w:rFonts w:asciiTheme="majorHAnsi" w:hAnsiTheme="majorHAnsi"/>
          <w:szCs w:val="20"/>
        </w:rPr>
        <w:t xml:space="preserve"> licensed educators</w:t>
      </w:r>
      <w:r>
        <w:rPr>
          <w:rFonts w:asciiTheme="majorHAnsi" w:hAnsiTheme="majorHAnsi"/>
          <w:szCs w:val="20"/>
        </w:rPr>
        <w:t xml:space="preserve">.  These </w:t>
      </w:r>
      <w:r w:rsidR="004A35C5" w:rsidRPr="002506FD">
        <w:rPr>
          <w:rFonts w:asciiTheme="majorHAnsi" w:hAnsiTheme="majorHAnsi"/>
          <w:szCs w:val="20"/>
        </w:rPr>
        <w:t xml:space="preserve">include paraprofessionals, teachers, teacher leaders, student support personnel and administrators. However, </w:t>
      </w:r>
      <w:r w:rsidR="005818C3">
        <w:rPr>
          <w:rFonts w:asciiTheme="majorHAnsi" w:hAnsiTheme="majorHAnsi"/>
          <w:szCs w:val="20"/>
        </w:rPr>
        <w:t>others</w:t>
      </w:r>
      <w:r>
        <w:rPr>
          <w:rFonts w:asciiTheme="majorHAnsi" w:hAnsiTheme="majorHAnsi"/>
          <w:szCs w:val="20"/>
        </w:rPr>
        <w:t xml:space="preserve"> </w:t>
      </w:r>
      <w:r w:rsidR="004A35C5" w:rsidRPr="002506FD">
        <w:rPr>
          <w:rFonts w:asciiTheme="majorHAnsi" w:hAnsiTheme="majorHAnsi"/>
          <w:szCs w:val="20"/>
        </w:rPr>
        <w:t>who interact with students who are not under the auspices of a</w:t>
      </w:r>
      <w:r w:rsidR="002818A5">
        <w:rPr>
          <w:rFonts w:asciiTheme="majorHAnsi" w:hAnsiTheme="majorHAnsi"/>
          <w:szCs w:val="20"/>
        </w:rPr>
        <w:t>n education-related</w:t>
      </w:r>
      <w:r w:rsidR="004A35C5" w:rsidRPr="002506FD">
        <w:rPr>
          <w:rFonts w:asciiTheme="majorHAnsi" w:hAnsiTheme="majorHAnsi"/>
          <w:szCs w:val="20"/>
        </w:rPr>
        <w:t xml:space="preserve"> licensing organization </w:t>
      </w:r>
      <w:r>
        <w:rPr>
          <w:rFonts w:asciiTheme="majorHAnsi" w:hAnsiTheme="majorHAnsi"/>
          <w:szCs w:val="20"/>
        </w:rPr>
        <w:t>such as coaches, school secretaries, custodians</w:t>
      </w:r>
      <w:r w:rsidR="002818A5">
        <w:rPr>
          <w:rFonts w:asciiTheme="majorHAnsi" w:hAnsiTheme="majorHAnsi"/>
          <w:szCs w:val="20"/>
        </w:rPr>
        <w:t xml:space="preserve"> or other school staff</w:t>
      </w:r>
      <w:r>
        <w:rPr>
          <w:rFonts w:asciiTheme="majorHAnsi" w:hAnsiTheme="majorHAnsi"/>
          <w:szCs w:val="20"/>
        </w:rPr>
        <w:t xml:space="preserve"> </w:t>
      </w:r>
      <w:r w:rsidR="004A35C5" w:rsidRPr="002506FD">
        <w:rPr>
          <w:rFonts w:asciiTheme="majorHAnsi" w:hAnsiTheme="majorHAnsi"/>
          <w:szCs w:val="20"/>
        </w:rPr>
        <w:t xml:space="preserve">are encouraged to adopt or adapt this </w:t>
      </w:r>
      <w:r w:rsidR="004A35C5">
        <w:rPr>
          <w:rFonts w:asciiTheme="majorHAnsi" w:hAnsiTheme="majorHAnsi"/>
          <w:i/>
          <w:szCs w:val="20"/>
        </w:rPr>
        <w:t>Model Code of Educator Ethics</w:t>
      </w:r>
      <w:r w:rsidR="004A35C5" w:rsidRPr="002506FD">
        <w:rPr>
          <w:rFonts w:asciiTheme="majorHAnsi" w:hAnsiTheme="majorHAnsi"/>
          <w:szCs w:val="20"/>
        </w:rPr>
        <w:t xml:space="preserve">.  </w:t>
      </w:r>
      <w:r w:rsidR="00D11F1D">
        <w:rPr>
          <w:rFonts w:asciiTheme="majorHAnsi" w:hAnsiTheme="majorHAnsi"/>
          <w:szCs w:val="20"/>
        </w:rPr>
        <w:t>See a separate definition for “professional educator.”</w:t>
      </w:r>
    </w:p>
    <w:p w:rsidR="004A35C5" w:rsidRDefault="004A35C5" w:rsidP="004A35C5">
      <w:pPr>
        <w:spacing w:after="0" w:line="240" w:lineRule="auto"/>
        <w:rPr>
          <w:rFonts w:asciiTheme="majorHAnsi" w:hAnsiTheme="majorHAnsi"/>
          <w:u w:val="single"/>
        </w:rPr>
      </w:pPr>
    </w:p>
    <w:p w:rsidR="004A35C5" w:rsidRDefault="004A35C5" w:rsidP="004A35C5">
      <w:pPr>
        <w:spacing w:after="0" w:line="240" w:lineRule="auto"/>
        <w:rPr>
          <w:rFonts w:asciiTheme="majorHAnsi" w:hAnsiTheme="majorHAnsi"/>
        </w:rPr>
      </w:pPr>
      <w:r>
        <w:rPr>
          <w:rFonts w:asciiTheme="majorHAnsi" w:hAnsiTheme="majorHAnsi"/>
          <w:u w:val="single"/>
        </w:rPr>
        <w:t>E</w:t>
      </w:r>
      <w:r w:rsidRPr="00DE4EFF">
        <w:rPr>
          <w:rFonts w:asciiTheme="majorHAnsi" w:hAnsiTheme="majorHAnsi"/>
          <w:u w:val="single"/>
        </w:rPr>
        <w:t>thic of care</w:t>
      </w:r>
      <w:r w:rsidRPr="002506FD">
        <w:rPr>
          <w:rFonts w:asciiTheme="majorHAnsi" w:hAnsiTheme="majorHAnsi"/>
        </w:rPr>
        <w:t xml:space="preserve">: </w:t>
      </w:r>
    </w:p>
    <w:p w:rsidR="004A35C5" w:rsidRDefault="004A35C5" w:rsidP="004A35C5">
      <w:pPr>
        <w:spacing w:after="0" w:line="240" w:lineRule="auto"/>
        <w:rPr>
          <w:rFonts w:asciiTheme="majorHAnsi" w:hAnsiTheme="majorHAnsi"/>
        </w:rPr>
      </w:pPr>
      <w:proofErr w:type="gramStart"/>
      <w:r w:rsidRPr="002506FD">
        <w:rPr>
          <w:rFonts w:asciiTheme="majorHAnsi" w:hAnsiTheme="majorHAnsi"/>
        </w:rPr>
        <w:t>Responding with compassion to the needs of students.</w:t>
      </w:r>
      <w:proofErr w:type="gramEnd"/>
    </w:p>
    <w:p w:rsidR="004A35C5" w:rsidRPr="00DE4EFF" w:rsidRDefault="004A35C5" w:rsidP="004A35C5">
      <w:pPr>
        <w:spacing w:after="0" w:line="240" w:lineRule="auto"/>
        <w:rPr>
          <w:rFonts w:asciiTheme="majorHAnsi" w:hAnsiTheme="majorHAnsi"/>
        </w:rPr>
      </w:pPr>
    </w:p>
    <w:p w:rsidR="004A35C5" w:rsidRPr="002506FD" w:rsidRDefault="004A35C5" w:rsidP="004A35C5">
      <w:pPr>
        <w:spacing w:after="0" w:line="240" w:lineRule="auto"/>
        <w:rPr>
          <w:rFonts w:asciiTheme="majorHAnsi" w:hAnsiTheme="majorHAnsi" w:cs="Arial"/>
          <w:u w:val="single"/>
        </w:rPr>
      </w:pPr>
      <w:r w:rsidRPr="002506FD">
        <w:rPr>
          <w:rFonts w:asciiTheme="majorHAnsi" w:hAnsiTheme="majorHAnsi" w:cs="Arial"/>
          <w:u w:val="single"/>
        </w:rPr>
        <w:t>Ethical Decision-Making Model:</w:t>
      </w:r>
    </w:p>
    <w:p w:rsidR="004A35C5" w:rsidRPr="002506FD" w:rsidRDefault="004A35C5" w:rsidP="004A35C5">
      <w:pPr>
        <w:spacing w:after="0" w:line="240" w:lineRule="auto"/>
        <w:rPr>
          <w:rFonts w:asciiTheme="majorHAnsi" w:hAnsiTheme="majorHAnsi" w:cs="Arial"/>
        </w:rPr>
      </w:pPr>
      <w:r w:rsidRPr="002506FD">
        <w:rPr>
          <w:rFonts w:asciiTheme="majorHAnsi" w:hAnsiTheme="majorHAnsi" w:cs="Arial"/>
        </w:rPr>
        <w:t xml:space="preserve">A framework utilized by educators to guide decision-making which includes professional dispositions; applicable laws, statutes, and policies; the </w:t>
      </w:r>
      <w:r w:rsidRPr="008A6F71">
        <w:rPr>
          <w:rFonts w:asciiTheme="majorHAnsi" w:hAnsiTheme="majorHAnsi" w:cs="Arial"/>
          <w:i/>
        </w:rPr>
        <w:t>Model Code of Educator Ethics</w:t>
      </w:r>
      <w:r w:rsidRPr="002506FD">
        <w:rPr>
          <w:rFonts w:asciiTheme="majorHAnsi" w:hAnsiTheme="majorHAnsi" w:cs="Arial"/>
        </w:rPr>
        <w:t xml:space="preserve">; and other guidelines that have been adopted and endorsed by educational organizations.  </w:t>
      </w:r>
    </w:p>
    <w:p w:rsidR="0083619D" w:rsidRPr="002506FD" w:rsidRDefault="0083619D" w:rsidP="004A35C5">
      <w:pPr>
        <w:spacing w:after="0" w:line="240" w:lineRule="auto"/>
        <w:rPr>
          <w:rFonts w:asciiTheme="majorHAnsi" w:hAnsiTheme="majorHAnsi" w:cs="Arial"/>
        </w:rPr>
      </w:pPr>
    </w:p>
    <w:p w:rsidR="002818A5" w:rsidRPr="0073149C" w:rsidRDefault="002818A5" w:rsidP="004A35C5">
      <w:pPr>
        <w:spacing w:after="0" w:line="240" w:lineRule="auto"/>
        <w:rPr>
          <w:rFonts w:asciiTheme="majorHAnsi" w:hAnsiTheme="majorHAnsi"/>
          <w:u w:val="single"/>
        </w:rPr>
      </w:pPr>
      <w:r w:rsidRPr="0073149C">
        <w:rPr>
          <w:rFonts w:asciiTheme="majorHAnsi" w:hAnsiTheme="majorHAnsi"/>
          <w:u w:val="single"/>
        </w:rPr>
        <w:t xml:space="preserve">Fiduciary relationship:  </w:t>
      </w:r>
    </w:p>
    <w:p w:rsidR="002818A5" w:rsidRPr="00206640" w:rsidRDefault="008B7CF0" w:rsidP="004A35C5">
      <w:pPr>
        <w:spacing w:after="0" w:line="240" w:lineRule="auto"/>
        <w:rPr>
          <w:rFonts w:asciiTheme="majorHAnsi" w:hAnsiTheme="majorHAnsi"/>
        </w:rPr>
      </w:pPr>
      <w:r>
        <w:rPr>
          <w:rFonts w:asciiTheme="majorHAnsi" w:hAnsiTheme="majorHAnsi"/>
          <w:szCs w:val="20"/>
        </w:rPr>
        <w:t>A fid</w:t>
      </w:r>
      <w:r w:rsidR="002818A5">
        <w:rPr>
          <w:rFonts w:asciiTheme="majorHAnsi" w:hAnsiTheme="majorHAnsi"/>
          <w:szCs w:val="20"/>
        </w:rPr>
        <w:t xml:space="preserve">uciary relationship is one in which a person </w:t>
      </w:r>
      <w:r w:rsidR="002818A5" w:rsidRPr="002506FD">
        <w:rPr>
          <w:rFonts w:asciiTheme="majorHAnsi" w:hAnsiTheme="majorHAnsi"/>
        </w:rPr>
        <w:t>justifiably places confidence in another whose aid, advice, or protection is assumed</w:t>
      </w:r>
      <w:r w:rsidR="002818A5">
        <w:rPr>
          <w:rFonts w:asciiTheme="majorHAnsi" w:hAnsiTheme="majorHAnsi"/>
        </w:rPr>
        <w:t xml:space="preserve">. </w:t>
      </w:r>
      <w:r>
        <w:rPr>
          <w:rFonts w:asciiTheme="majorHAnsi" w:hAnsiTheme="majorHAnsi"/>
        </w:rPr>
        <w:t xml:space="preserve"> I</w:t>
      </w:r>
      <w:r w:rsidRPr="002506FD">
        <w:rPr>
          <w:rFonts w:asciiTheme="majorHAnsi" w:hAnsiTheme="majorHAnsi"/>
        </w:rPr>
        <w:t xml:space="preserve">nherent in such </w:t>
      </w:r>
      <w:r>
        <w:rPr>
          <w:rFonts w:asciiTheme="majorHAnsi" w:hAnsiTheme="majorHAnsi"/>
        </w:rPr>
        <w:t xml:space="preserve">fiduciary </w:t>
      </w:r>
      <w:r w:rsidRPr="002506FD">
        <w:rPr>
          <w:rFonts w:asciiTheme="majorHAnsi" w:hAnsiTheme="majorHAnsi"/>
        </w:rPr>
        <w:t>relationships is an imbalance of power</w:t>
      </w:r>
      <w:r>
        <w:rPr>
          <w:rFonts w:asciiTheme="majorHAnsi" w:hAnsiTheme="majorHAnsi"/>
        </w:rPr>
        <w:t xml:space="preserve">. Educators have a unique responsibility, as the relationship between student and teacher differs from </w:t>
      </w:r>
      <w:r>
        <w:rPr>
          <w:rFonts w:asciiTheme="majorHAnsi" w:hAnsiTheme="majorHAnsi"/>
        </w:rPr>
        <w:lastRenderedPageBreak/>
        <w:t xml:space="preserve">other professional/client relationships (e.g., attorneys, physicians, </w:t>
      </w:r>
      <w:proofErr w:type="gramStart"/>
      <w:r>
        <w:rPr>
          <w:rFonts w:asciiTheme="majorHAnsi" w:hAnsiTheme="majorHAnsi"/>
        </w:rPr>
        <w:t>clerg</w:t>
      </w:r>
      <w:r w:rsidR="00957BA5">
        <w:rPr>
          <w:rFonts w:asciiTheme="majorHAnsi" w:hAnsiTheme="majorHAnsi"/>
        </w:rPr>
        <w:t>y</w:t>
      </w:r>
      <w:proofErr w:type="gramEnd"/>
      <w:r>
        <w:rPr>
          <w:rFonts w:asciiTheme="majorHAnsi" w:hAnsiTheme="majorHAnsi"/>
        </w:rPr>
        <w:t xml:space="preserve">).  Educators are entrusted with the safety and welfare of students during and after school hours and serve “in loco parentis.” </w:t>
      </w:r>
    </w:p>
    <w:p w:rsidR="002818A5" w:rsidRDefault="002818A5" w:rsidP="004A35C5">
      <w:pPr>
        <w:spacing w:after="0" w:line="240" w:lineRule="auto"/>
        <w:rPr>
          <w:rFonts w:asciiTheme="majorHAnsi" w:hAnsiTheme="majorHAnsi"/>
          <w:u w:val="single"/>
        </w:rPr>
      </w:pPr>
    </w:p>
    <w:p w:rsidR="004A35C5" w:rsidRDefault="004A35C5" w:rsidP="004A35C5">
      <w:pPr>
        <w:spacing w:after="0" w:line="240" w:lineRule="auto"/>
        <w:rPr>
          <w:rFonts w:asciiTheme="majorHAnsi" w:hAnsiTheme="majorHAnsi"/>
          <w:u w:val="single"/>
        </w:rPr>
      </w:pPr>
      <w:r w:rsidRPr="002506FD">
        <w:rPr>
          <w:rFonts w:asciiTheme="majorHAnsi" w:hAnsiTheme="majorHAnsi"/>
          <w:u w:val="single"/>
        </w:rPr>
        <w:t xml:space="preserve">Implicit or Explicit Demands of an Organization:  </w:t>
      </w:r>
    </w:p>
    <w:p w:rsidR="004A35C5" w:rsidRPr="002506FD" w:rsidRDefault="004A35C5" w:rsidP="004A35C5">
      <w:pPr>
        <w:spacing w:after="0" w:line="240" w:lineRule="auto"/>
        <w:rPr>
          <w:rFonts w:asciiTheme="majorHAnsi" w:hAnsiTheme="majorHAnsi"/>
          <w:u w:val="single"/>
        </w:rPr>
      </w:pPr>
      <w:r w:rsidRPr="002506FD">
        <w:rPr>
          <w:rFonts w:asciiTheme="majorHAnsi" w:hAnsiTheme="majorHAnsi"/>
        </w:rPr>
        <w:t>Implicit demands are often subjective or implied and reflect the culture of the schooling environment.  Explicit demands are clearly articulated through mandates, policies, or statutes.</w:t>
      </w:r>
    </w:p>
    <w:p w:rsidR="004A35C5" w:rsidRPr="002506FD" w:rsidRDefault="004A35C5" w:rsidP="004A35C5">
      <w:pPr>
        <w:spacing w:after="0" w:line="240" w:lineRule="auto"/>
        <w:rPr>
          <w:rFonts w:asciiTheme="majorHAnsi" w:hAnsiTheme="majorHAnsi"/>
        </w:rPr>
      </w:pPr>
    </w:p>
    <w:p w:rsidR="004A35C5" w:rsidRPr="003B4DD7" w:rsidRDefault="004A35C5" w:rsidP="004A35C5">
      <w:pPr>
        <w:spacing w:after="0" w:line="240" w:lineRule="auto"/>
        <w:rPr>
          <w:rFonts w:asciiTheme="majorHAnsi" w:hAnsiTheme="majorHAnsi"/>
          <w:u w:val="single"/>
        </w:rPr>
      </w:pPr>
      <w:r w:rsidRPr="00DE4EFF">
        <w:rPr>
          <w:rFonts w:asciiTheme="majorHAnsi" w:hAnsiTheme="majorHAnsi"/>
          <w:u w:val="single"/>
        </w:rPr>
        <w:t>Harm</w:t>
      </w:r>
      <w:r w:rsidRPr="002506FD">
        <w:rPr>
          <w:rFonts w:asciiTheme="majorHAnsi" w:hAnsiTheme="majorHAnsi"/>
        </w:rPr>
        <w:t xml:space="preserve">:  </w:t>
      </w:r>
    </w:p>
    <w:p w:rsidR="004A35C5" w:rsidRPr="002506FD" w:rsidRDefault="004A35C5" w:rsidP="004A35C5">
      <w:pPr>
        <w:spacing w:after="0" w:line="240" w:lineRule="auto"/>
        <w:rPr>
          <w:rFonts w:asciiTheme="majorHAnsi" w:hAnsiTheme="majorHAnsi"/>
        </w:rPr>
      </w:pPr>
      <w:r>
        <w:rPr>
          <w:rFonts w:asciiTheme="majorHAnsi" w:hAnsiTheme="majorHAnsi"/>
        </w:rPr>
        <w:t xml:space="preserve">The impairment of learning </w:t>
      </w:r>
      <w:r w:rsidRPr="002506FD">
        <w:rPr>
          <w:rFonts w:asciiTheme="majorHAnsi" w:hAnsiTheme="majorHAnsi"/>
        </w:rPr>
        <w:t>or any potential action which may lead to physical, emotional, psychological, sexual, or intellectual damage to a stud</w:t>
      </w:r>
      <w:r>
        <w:rPr>
          <w:rFonts w:asciiTheme="majorHAnsi" w:hAnsiTheme="majorHAnsi"/>
        </w:rPr>
        <w:t>ent or a member of the school</w:t>
      </w:r>
      <w:r w:rsidRPr="002506FD">
        <w:rPr>
          <w:rFonts w:asciiTheme="majorHAnsi" w:hAnsiTheme="majorHAnsi"/>
        </w:rPr>
        <w:t xml:space="preserve"> community.</w:t>
      </w:r>
    </w:p>
    <w:p w:rsidR="0041312B" w:rsidRPr="00DA00BA" w:rsidRDefault="004A35C5" w:rsidP="004A35C5">
      <w:pPr>
        <w:spacing w:after="0" w:line="240" w:lineRule="auto"/>
        <w:rPr>
          <w:rFonts w:asciiTheme="majorHAnsi" w:hAnsiTheme="majorHAnsi"/>
        </w:rPr>
      </w:pPr>
      <w:r w:rsidRPr="002506FD">
        <w:rPr>
          <w:rFonts w:asciiTheme="majorHAnsi" w:hAnsiTheme="majorHAnsi"/>
        </w:rPr>
        <w:t xml:space="preserve"> </w:t>
      </w:r>
    </w:p>
    <w:p w:rsidR="00FB5567" w:rsidRPr="00160DB9" w:rsidRDefault="00FB5567" w:rsidP="004A35C5">
      <w:pPr>
        <w:spacing w:after="0" w:line="240" w:lineRule="auto"/>
        <w:rPr>
          <w:rFonts w:asciiTheme="majorHAnsi" w:hAnsiTheme="majorHAnsi"/>
          <w:u w:val="single"/>
        </w:rPr>
      </w:pPr>
      <w:r w:rsidRPr="00160DB9">
        <w:rPr>
          <w:rFonts w:asciiTheme="majorHAnsi" w:hAnsiTheme="majorHAnsi"/>
          <w:u w:val="single"/>
        </w:rPr>
        <w:t>Learning Community:</w:t>
      </w:r>
    </w:p>
    <w:p w:rsidR="00FB5567" w:rsidRPr="004E3DA7" w:rsidRDefault="0041312B" w:rsidP="004A35C5">
      <w:pPr>
        <w:spacing w:after="0" w:line="240" w:lineRule="auto"/>
        <w:rPr>
          <w:rFonts w:asciiTheme="majorHAnsi" w:hAnsiTheme="majorHAnsi"/>
        </w:rPr>
      </w:pPr>
      <w:r>
        <w:rPr>
          <w:rFonts w:asciiTheme="majorHAnsi" w:hAnsiTheme="majorHAnsi"/>
        </w:rPr>
        <w:t>A group of educators who work with one another to achieve the shared goals of their school and engage in collaborative professional learning to strengthen practice and increase student results.</w:t>
      </w:r>
      <w:r>
        <w:rPr>
          <w:rStyle w:val="FootnoteReference"/>
          <w:rFonts w:asciiTheme="majorHAnsi" w:hAnsiTheme="majorHAnsi"/>
        </w:rPr>
        <w:footnoteReference w:id="2"/>
      </w:r>
      <w:r w:rsidR="004E3DA7">
        <w:rPr>
          <w:rFonts w:asciiTheme="majorHAnsi" w:hAnsiTheme="majorHAnsi"/>
        </w:rPr>
        <w:t xml:space="preserve">  </w:t>
      </w:r>
    </w:p>
    <w:p w:rsidR="00FB5567" w:rsidRDefault="00FB5567" w:rsidP="004A35C5">
      <w:pPr>
        <w:spacing w:after="0" w:line="240" w:lineRule="auto"/>
        <w:rPr>
          <w:rFonts w:asciiTheme="majorHAnsi" w:hAnsiTheme="majorHAnsi"/>
          <w:u w:val="single"/>
        </w:rPr>
      </w:pPr>
    </w:p>
    <w:p w:rsidR="004A35C5" w:rsidRPr="002506FD" w:rsidRDefault="004A35C5" w:rsidP="004A35C5">
      <w:pPr>
        <w:spacing w:after="0" w:line="240" w:lineRule="auto"/>
        <w:rPr>
          <w:rFonts w:asciiTheme="majorHAnsi" w:hAnsiTheme="majorHAnsi"/>
          <w:u w:val="single"/>
        </w:rPr>
      </w:pPr>
      <w:r>
        <w:rPr>
          <w:rFonts w:asciiTheme="majorHAnsi" w:hAnsiTheme="majorHAnsi"/>
          <w:u w:val="single"/>
        </w:rPr>
        <w:t>Multiple</w:t>
      </w:r>
      <w:r w:rsidRPr="002506FD">
        <w:rPr>
          <w:rFonts w:asciiTheme="majorHAnsi" w:hAnsiTheme="majorHAnsi"/>
          <w:u w:val="single"/>
        </w:rPr>
        <w:t xml:space="preserve"> Relationships:</w:t>
      </w:r>
    </w:p>
    <w:p w:rsidR="004A35C5" w:rsidRDefault="004A35C5" w:rsidP="004A35C5">
      <w:pPr>
        <w:spacing w:after="0" w:line="240" w:lineRule="auto"/>
        <w:rPr>
          <w:rFonts w:asciiTheme="majorHAnsi" w:hAnsiTheme="majorHAnsi"/>
        </w:rPr>
      </w:pPr>
      <w:r>
        <w:rPr>
          <w:rFonts w:asciiTheme="majorHAnsi" w:hAnsiTheme="majorHAnsi"/>
        </w:rPr>
        <w:t xml:space="preserve">Multiple </w:t>
      </w:r>
      <w:r w:rsidRPr="002506FD">
        <w:rPr>
          <w:rFonts w:asciiTheme="majorHAnsi" w:hAnsiTheme="majorHAnsi"/>
        </w:rPr>
        <w:t>relationship</w:t>
      </w:r>
      <w:r>
        <w:rPr>
          <w:rFonts w:asciiTheme="majorHAnsi" w:hAnsiTheme="majorHAnsi"/>
        </w:rPr>
        <w:t>s occur</w:t>
      </w:r>
      <w:r w:rsidRPr="002506FD">
        <w:rPr>
          <w:rFonts w:asciiTheme="majorHAnsi" w:hAnsiTheme="majorHAnsi"/>
        </w:rPr>
        <w:t xml:space="preserve"> when the educator </w:t>
      </w:r>
      <w:r>
        <w:rPr>
          <w:rFonts w:asciiTheme="majorHAnsi" w:hAnsiTheme="majorHAnsi"/>
        </w:rPr>
        <w:t>is in a professional role with one or more members of the school community</w:t>
      </w:r>
      <w:r w:rsidRPr="002506FD">
        <w:rPr>
          <w:rFonts w:asciiTheme="majorHAnsi" w:hAnsiTheme="majorHAnsi"/>
        </w:rPr>
        <w:t xml:space="preserve"> and also has a personal relationship with that person or a member</w:t>
      </w:r>
      <w:r>
        <w:rPr>
          <w:rFonts w:asciiTheme="majorHAnsi" w:hAnsiTheme="majorHAnsi"/>
        </w:rPr>
        <w:t xml:space="preserve"> of that person’s family.  Multiple </w:t>
      </w:r>
      <w:r w:rsidRPr="002506FD">
        <w:rPr>
          <w:rFonts w:asciiTheme="majorHAnsi" w:hAnsiTheme="majorHAnsi"/>
        </w:rPr>
        <w:t>relationships have the potential to impair objectivity, competence, or effectiveness in performing his or her functions as an educator.</w:t>
      </w:r>
    </w:p>
    <w:p w:rsidR="004A35C5" w:rsidRPr="002506FD" w:rsidRDefault="004A35C5" w:rsidP="004A35C5">
      <w:pPr>
        <w:spacing w:after="0" w:line="240" w:lineRule="auto"/>
        <w:rPr>
          <w:rFonts w:asciiTheme="majorHAnsi" w:hAnsiTheme="majorHAnsi"/>
        </w:rPr>
      </w:pPr>
    </w:p>
    <w:p w:rsidR="0093051B" w:rsidRPr="0093051B" w:rsidRDefault="006F0BA4" w:rsidP="004A35C5">
      <w:pPr>
        <w:spacing w:after="0" w:line="240" w:lineRule="auto"/>
        <w:rPr>
          <w:rFonts w:asciiTheme="majorHAnsi" w:hAnsiTheme="majorHAnsi"/>
          <w:u w:val="single"/>
        </w:rPr>
      </w:pPr>
      <w:r>
        <w:rPr>
          <w:rFonts w:asciiTheme="majorHAnsi" w:hAnsiTheme="majorHAnsi"/>
          <w:u w:val="single"/>
        </w:rPr>
        <w:t>New E</w:t>
      </w:r>
      <w:r w:rsidR="0093051B" w:rsidRPr="0093051B">
        <w:rPr>
          <w:rFonts w:asciiTheme="majorHAnsi" w:hAnsiTheme="majorHAnsi"/>
          <w:u w:val="single"/>
        </w:rPr>
        <w:t>ducators:</w:t>
      </w:r>
    </w:p>
    <w:p w:rsidR="006F0BA4" w:rsidRDefault="006F0BA4" w:rsidP="004A35C5">
      <w:pPr>
        <w:spacing w:after="0" w:line="240" w:lineRule="auto"/>
        <w:rPr>
          <w:rFonts w:asciiTheme="majorHAnsi" w:hAnsiTheme="majorHAnsi"/>
        </w:rPr>
      </w:pPr>
      <w:r>
        <w:rPr>
          <w:rFonts w:asciiTheme="majorHAnsi" w:hAnsiTheme="majorHAnsi"/>
        </w:rPr>
        <w:t xml:space="preserve">New educators include individuals in an educator preparation program or newly employed in the education profession, including paraprofessionals, teachers, administrators, and student support personnel. </w:t>
      </w:r>
    </w:p>
    <w:p w:rsidR="006F0BA4" w:rsidRDefault="006F0BA4" w:rsidP="004A35C5">
      <w:pPr>
        <w:spacing w:after="0" w:line="240" w:lineRule="auto"/>
        <w:rPr>
          <w:rFonts w:asciiTheme="majorHAnsi" w:hAnsiTheme="majorHAnsi"/>
        </w:rPr>
      </w:pPr>
    </w:p>
    <w:p w:rsidR="0009322C" w:rsidRPr="00160DB9" w:rsidRDefault="005818C3" w:rsidP="004A35C5">
      <w:pPr>
        <w:spacing w:after="0" w:line="240" w:lineRule="auto"/>
        <w:rPr>
          <w:rFonts w:asciiTheme="majorHAnsi" w:hAnsiTheme="majorHAnsi"/>
          <w:u w:val="single"/>
        </w:rPr>
      </w:pPr>
      <w:r w:rsidRPr="00160DB9">
        <w:rPr>
          <w:rFonts w:asciiTheme="majorHAnsi" w:hAnsiTheme="majorHAnsi"/>
          <w:u w:val="single"/>
        </w:rPr>
        <w:t xml:space="preserve">Professional educator:  </w:t>
      </w:r>
    </w:p>
    <w:p w:rsidR="005818C3" w:rsidRPr="005818C3" w:rsidRDefault="005818C3" w:rsidP="004A35C5">
      <w:pPr>
        <w:spacing w:after="0" w:line="240" w:lineRule="auto"/>
        <w:rPr>
          <w:rFonts w:asciiTheme="majorHAnsi" w:hAnsiTheme="majorHAnsi"/>
        </w:rPr>
      </w:pPr>
      <w:proofErr w:type="gramStart"/>
      <w:r>
        <w:rPr>
          <w:rFonts w:asciiTheme="majorHAnsi" w:hAnsiTheme="majorHAnsi"/>
          <w:szCs w:val="20"/>
        </w:rPr>
        <w:t xml:space="preserve">A </w:t>
      </w:r>
      <w:r w:rsidRPr="002506FD">
        <w:rPr>
          <w:rFonts w:asciiTheme="majorHAnsi" w:hAnsiTheme="majorHAnsi"/>
          <w:szCs w:val="20"/>
        </w:rPr>
        <w:t>licensed educator</w:t>
      </w:r>
      <w:r>
        <w:rPr>
          <w:rFonts w:asciiTheme="majorHAnsi" w:hAnsiTheme="majorHAnsi"/>
          <w:szCs w:val="20"/>
        </w:rPr>
        <w:t xml:space="preserve"> who demonstrates the highest standards of ethical and professionally competent practice and is committed to advancing the interests, achievement and well-being of students.</w:t>
      </w:r>
      <w:proofErr w:type="gramEnd"/>
      <w:r>
        <w:rPr>
          <w:rFonts w:asciiTheme="majorHAnsi" w:hAnsiTheme="majorHAnsi"/>
          <w:szCs w:val="20"/>
        </w:rPr>
        <w:t xml:space="preserve"> </w:t>
      </w:r>
      <w:r w:rsidR="002C08A4">
        <w:rPr>
          <w:rFonts w:asciiTheme="majorHAnsi" w:hAnsiTheme="majorHAnsi"/>
          <w:szCs w:val="20"/>
        </w:rPr>
        <w:t xml:space="preserve"> The professional educator is also committed to supporting the school community and the education profession.</w:t>
      </w:r>
      <w:r>
        <w:rPr>
          <w:rFonts w:asciiTheme="majorHAnsi" w:hAnsiTheme="majorHAnsi"/>
          <w:szCs w:val="20"/>
        </w:rPr>
        <w:t xml:space="preserve"> </w:t>
      </w:r>
    </w:p>
    <w:p w:rsidR="005818C3" w:rsidRDefault="005818C3" w:rsidP="004A35C5">
      <w:pPr>
        <w:spacing w:after="0" w:line="240" w:lineRule="auto"/>
        <w:rPr>
          <w:rFonts w:asciiTheme="majorHAnsi" w:hAnsiTheme="majorHAnsi"/>
          <w:u w:val="single"/>
        </w:rPr>
      </w:pPr>
    </w:p>
    <w:p w:rsidR="002837DD" w:rsidRPr="00160DB9" w:rsidRDefault="002837DD" w:rsidP="004A35C5">
      <w:pPr>
        <w:spacing w:after="0" w:line="240" w:lineRule="auto"/>
        <w:rPr>
          <w:rFonts w:asciiTheme="majorHAnsi" w:hAnsiTheme="majorHAnsi"/>
          <w:u w:val="single"/>
        </w:rPr>
      </w:pPr>
      <w:r w:rsidRPr="00160DB9">
        <w:rPr>
          <w:rFonts w:asciiTheme="majorHAnsi" w:hAnsiTheme="majorHAnsi"/>
          <w:u w:val="single"/>
        </w:rPr>
        <w:t>Proprietary materials:</w:t>
      </w:r>
    </w:p>
    <w:p w:rsidR="002837DD" w:rsidRDefault="0009322C" w:rsidP="004A35C5">
      <w:pPr>
        <w:spacing w:after="0" w:line="240" w:lineRule="auto"/>
        <w:rPr>
          <w:rFonts w:asciiTheme="majorHAnsi" w:hAnsiTheme="majorHAnsi"/>
          <w:u w:val="single"/>
        </w:rPr>
      </w:pPr>
      <w:proofErr w:type="gramStart"/>
      <w:r>
        <w:rPr>
          <w:rFonts w:asciiTheme="majorHAnsi" w:hAnsiTheme="majorHAnsi" w:cs="Arial"/>
          <w:color w:val="1A2836"/>
          <w:szCs w:val="28"/>
        </w:rPr>
        <w:t xml:space="preserve">Materials that </w:t>
      </w:r>
      <w:r w:rsidR="00DD41C5">
        <w:rPr>
          <w:rFonts w:asciiTheme="majorHAnsi" w:hAnsiTheme="majorHAnsi" w:cs="Arial"/>
          <w:color w:val="1A2836"/>
          <w:szCs w:val="28"/>
        </w:rPr>
        <w:t xml:space="preserve">protected from unauthorized use by copyright or </w:t>
      </w:r>
      <w:r w:rsidR="006A5575">
        <w:rPr>
          <w:rFonts w:asciiTheme="majorHAnsi" w:hAnsiTheme="majorHAnsi" w:cs="Arial"/>
          <w:color w:val="1A2836"/>
          <w:szCs w:val="28"/>
        </w:rPr>
        <w:t>other forms of intellectu</w:t>
      </w:r>
      <w:r w:rsidR="00DD41C5">
        <w:rPr>
          <w:rFonts w:asciiTheme="majorHAnsi" w:hAnsiTheme="majorHAnsi" w:cs="Arial"/>
          <w:color w:val="1A2836"/>
          <w:szCs w:val="28"/>
        </w:rPr>
        <w:t>al property rights.</w:t>
      </w:r>
      <w:proofErr w:type="gramEnd"/>
    </w:p>
    <w:p w:rsidR="0009322C" w:rsidRDefault="0009322C" w:rsidP="004A35C5">
      <w:pPr>
        <w:spacing w:after="0" w:line="240" w:lineRule="auto"/>
        <w:rPr>
          <w:rFonts w:asciiTheme="majorHAnsi" w:hAnsiTheme="majorHAnsi"/>
          <w:u w:val="single"/>
        </w:rPr>
      </w:pPr>
    </w:p>
    <w:p w:rsidR="004A35C5" w:rsidRDefault="004A35C5" w:rsidP="004A35C5">
      <w:pPr>
        <w:spacing w:after="0" w:line="240" w:lineRule="auto"/>
        <w:rPr>
          <w:rFonts w:asciiTheme="majorHAnsi" w:hAnsiTheme="majorHAnsi"/>
        </w:rPr>
      </w:pPr>
      <w:r w:rsidRPr="00DE4EFF">
        <w:rPr>
          <w:rFonts w:asciiTheme="majorHAnsi" w:hAnsiTheme="majorHAnsi"/>
          <w:u w:val="single"/>
        </w:rPr>
        <w:t xml:space="preserve">Safe environments/Safety and </w:t>
      </w:r>
      <w:r>
        <w:rPr>
          <w:rFonts w:asciiTheme="majorHAnsi" w:hAnsiTheme="majorHAnsi"/>
          <w:u w:val="single"/>
        </w:rPr>
        <w:t>well-being</w:t>
      </w:r>
      <w:r>
        <w:rPr>
          <w:rFonts w:asciiTheme="majorHAnsi" w:hAnsiTheme="majorHAnsi"/>
        </w:rPr>
        <w:t xml:space="preserve">:  </w:t>
      </w:r>
    </w:p>
    <w:p w:rsidR="004A35C5" w:rsidRPr="002506FD" w:rsidRDefault="004A35C5" w:rsidP="004A35C5">
      <w:pPr>
        <w:spacing w:after="0" w:line="240" w:lineRule="auto"/>
        <w:rPr>
          <w:rFonts w:asciiTheme="majorHAnsi" w:hAnsiTheme="majorHAnsi"/>
        </w:rPr>
      </w:pPr>
      <w:r>
        <w:rPr>
          <w:rFonts w:asciiTheme="majorHAnsi" w:hAnsiTheme="majorHAnsi"/>
        </w:rPr>
        <w:t>A</w:t>
      </w:r>
      <w:r w:rsidRPr="002506FD">
        <w:rPr>
          <w:rFonts w:asciiTheme="majorHAnsi" w:hAnsiTheme="majorHAnsi"/>
        </w:rPr>
        <w:t xml:space="preserve"> school setting which promotes the well-being of all members of the school community and is characterized by the absence of physical, psychological, sexual or emotional harm </w:t>
      </w:r>
    </w:p>
    <w:p w:rsidR="004A35C5" w:rsidRDefault="004A35C5" w:rsidP="004A35C5">
      <w:pPr>
        <w:spacing w:after="0" w:line="240" w:lineRule="auto"/>
        <w:rPr>
          <w:rFonts w:asciiTheme="majorHAnsi" w:hAnsiTheme="majorHAnsi"/>
          <w:u w:val="single"/>
        </w:rPr>
      </w:pPr>
    </w:p>
    <w:p w:rsidR="004A35C5" w:rsidRDefault="004A35C5" w:rsidP="004A35C5">
      <w:pPr>
        <w:spacing w:after="0" w:line="240" w:lineRule="auto"/>
        <w:rPr>
          <w:rFonts w:asciiTheme="majorHAnsi" w:hAnsiTheme="majorHAnsi"/>
        </w:rPr>
      </w:pPr>
      <w:r w:rsidRPr="00DE4EFF">
        <w:rPr>
          <w:rFonts w:asciiTheme="majorHAnsi" w:hAnsiTheme="majorHAnsi"/>
          <w:u w:val="single"/>
        </w:rPr>
        <w:t>School Community</w:t>
      </w:r>
      <w:r>
        <w:rPr>
          <w:rFonts w:asciiTheme="majorHAnsi" w:hAnsiTheme="majorHAnsi"/>
        </w:rPr>
        <w:t xml:space="preserve">: </w:t>
      </w:r>
    </w:p>
    <w:p w:rsidR="006F0BA4" w:rsidRDefault="00C1076A" w:rsidP="004A35C5">
      <w:pPr>
        <w:spacing w:after="0" w:line="240" w:lineRule="auto"/>
        <w:rPr>
          <w:rFonts w:asciiTheme="majorHAnsi" w:hAnsiTheme="majorHAnsi"/>
          <w:u w:val="single"/>
        </w:rPr>
      </w:pPr>
      <w:r>
        <w:rPr>
          <w:rFonts w:asciiTheme="majorHAnsi" w:hAnsiTheme="majorHAnsi"/>
        </w:rPr>
        <w:t>This term usually refers to those stakeholders invested in the welfare of a school and its community.  A school community includes school administrators, teachers, school staff members, students, their parents and families, school board members and other community members.</w:t>
      </w:r>
      <w:r>
        <w:rPr>
          <w:rStyle w:val="FootnoteReference"/>
          <w:rFonts w:asciiTheme="majorHAnsi" w:hAnsiTheme="majorHAnsi"/>
        </w:rPr>
        <w:footnoteReference w:id="3"/>
      </w:r>
      <w:r>
        <w:rPr>
          <w:rFonts w:asciiTheme="majorHAnsi" w:hAnsiTheme="majorHAnsi"/>
        </w:rPr>
        <w:t xml:space="preserve"> </w:t>
      </w:r>
    </w:p>
    <w:p w:rsidR="00DB0CDF" w:rsidRDefault="00DB0CDF" w:rsidP="004A35C5">
      <w:pPr>
        <w:spacing w:after="0" w:line="240" w:lineRule="auto"/>
        <w:rPr>
          <w:rFonts w:asciiTheme="majorHAnsi" w:hAnsiTheme="majorHAnsi"/>
          <w:u w:val="single"/>
        </w:rPr>
      </w:pPr>
    </w:p>
    <w:p w:rsidR="006F0BA4" w:rsidRPr="006F0BA4" w:rsidRDefault="006F0BA4" w:rsidP="004A35C5">
      <w:pPr>
        <w:spacing w:after="0" w:line="240" w:lineRule="auto"/>
        <w:rPr>
          <w:rFonts w:asciiTheme="majorHAnsi" w:hAnsiTheme="majorHAnsi"/>
          <w:u w:val="single"/>
        </w:rPr>
      </w:pPr>
      <w:r w:rsidRPr="006F0BA4">
        <w:rPr>
          <w:rFonts w:asciiTheme="majorHAnsi" w:hAnsiTheme="majorHAnsi"/>
          <w:u w:val="single"/>
        </w:rPr>
        <w:lastRenderedPageBreak/>
        <w:t>Sensitive Information:</w:t>
      </w:r>
    </w:p>
    <w:p w:rsidR="006F0BA4" w:rsidRDefault="006F0BA4" w:rsidP="004A35C5">
      <w:pPr>
        <w:spacing w:after="0" w:line="240" w:lineRule="auto"/>
        <w:rPr>
          <w:rFonts w:asciiTheme="majorHAnsi" w:hAnsiTheme="majorHAnsi"/>
        </w:rPr>
      </w:pPr>
      <w:r>
        <w:rPr>
          <w:rFonts w:asciiTheme="majorHAnsi" w:hAnsiTheme="majorHAnsi"/>
        </w:rPr>
        <w:t>This includes but is not limited to student information and educational records, including medical or counseling records.</w:t>
      </w:r>
    </w:p>
    <w:p w:rsidR="004A35C5" w:rsidRPr="006F0BA4" w:rsidRDefault="004A35C5" w:rsidP="004A35C5">
      <w:pPr>
        <w:spacing w:after="0" w:line="240" w:lineRule="auto"/>
        <w:rPr>
          <w:rFonts w:asciiTheme="majorHAnsi" w:hAnsiTheme="majorHAnsi"/>
        </w:rPr>
      </w:pPr>
    </w:p>
    <w:p w:rsidR="004A35C5" w:rsidRDefault="004A35C5" w:rsidP="004A35C5">
      <w:pPr>
        <w:spacing w:after="0" w:line="240" w:lineRule="auto"/>
        <w:rPr>
          <w:rFonts w:asciiTheme="majorHAnsi" w:hAnsiTheme="majorHAnsi"/>
        </w:rPr>
      </w:pPr>
      <w:r w:rsidRPr="00DE4EFF">
        <w:rPr>
          <w:rFonts w:asciiTheme="majorHAnsi" w:hAnsiTheme="majorHAnsi"/>
          <w:u w:val="single"/>
        </w:rPr>
        <w:t>Student:</w:t>
      </w:r>
      <w:r>
        <w:rPr>
          <w:rFonts w:asciiTheme="majorHAnsi" w:hAnsiTheme="majorHAnsi"/>
        </w:rPr>
        <w:t xml:space="preserve">  </w:t>
      </w:r>
    </w:p>
    <w:p w:rsidR="004A35C5" w:rsidRPr="002506FD" w:rsidRDefault="004A35C5" w:rsidP="004A35C5">
      <w:pPr>
        <w:spacing w:after="0" w:line="240" w:lineRule="auto"/>
        <w:rPr>
          <w:rFonts w:asciiTheme="majorHAnsi" w:hAnsiTheme="majorHAnsi"/>
        </w:rPr>
      </w:pPr>
      <w:proofErr w:type="gramStart"/>
      <w:r>
        <w:rPr>
          <w:rFonts w:asciiTheme="majorHAnsi" w:hAnsiTheme="majorHAnsi"/>
        </w:rPr>
        <w:t>A</w:t>
      </w:r>
      <w:r w:rsidRPr="002506FD">
        <w:rPr>
          <w:rFonts w:asciiTheme="majorHAnsi" w:hAnsiTheme="majorHAnsi"/>
        </w:rPr>
        <w:t xml:space="preserve"> learner attending a P-12 school</w:t>
      </w:r>
      <w:r w:rsidR="003B4DD7">
        <w:rPr>
          <w:rFonts w:asciiTheme="majorHAnsi" w:hAnsiTheme="majorHAnsi"/>
        </w:rPr>
        <w:t>.</w:t>
      </w:r>
      <w:proofErr w:type="gramEnd"/>
    </w:p>
    <w:p w:rsidR="004A35C5" w:rsidRDefault="004A35C5" w:rsidP="004A35C5">
      <w:pPr>
        <w:spacing w:after="0" w:line="240" w:lineRule="auto"/>
        <w:rPr>
          <w:rFonts w:asciiTheme="majorHAnsi" w:hAnsiTheme="majorHAnsi"/>
          <w:u w:val="single"/>
        </w:rPr>
      </w:pPr>
    </w:p>
    <w:p w:rsidR="004A35C5" w:rsidRDefault="004A35C5" w:rsidP="004A35C5">
      <w:pPr>
        <w:spacing w:after="0" w:line="240" w:lineRule="auto"/>
        <w:rPr>
          <w:rFonts w:asciiTheme="majorHAnsi" w:hAnsiTheme="majorHAnsi"/>
        </w:rPr>
      </w:pPr>
      <w:r w:rsidRPr="00DE4EFF">
        <w:rPr>
          <w:rFonts w:asciiTheme="majorHAnsi" w:hAnsiTheme="majorHAnsi"/>
          <w:u w:val="single"/>
        </w:rPr>
        <w:t>Technology</w:t>
      </w:r>
      <w:r>
        <w:rPr>
          <w:rFonts w:asciiTheme="majorHAnsi" w:hAnsiTheme="majorHAnsi"/>
        </w:rPr>
        <w:t xml:space="preserve">:  </w:t>
      </w:r>
    </w:p>
    <w:p w:rsidR="004A35C5" w:rsidRPr="00D567E3" w:rsidRDefault="004A35C5" w:rsidP="0009322C">
      <w:pPr>
        <w:spacing w:after="0" w:line="240" w:lineRule="auto"/>
        <w:rPr>
          <w:rFonts w:asciiTheme="majorHAnsi" w:hAnsiTheme="majorHAnsi"/>
          <w:b/>
        </w:rPr>
      </w:pPr>
      <w:r>
        <w:rPr>
          <w:rFonts w:asciiTheme="majorHAnsi" w:hAnsiTheme="majorHAnsi"/>
        </w:rPr>
        <w:t>T</w:t>
      </w:r>
      <w:r w:rsidRPr="002506FD">
        <w:rPr>
          <w:rFonts w:asciiTheme="majorHAnsi" w:hAnsiTheme="majorHAnsi"/>
        </w:rPr>
        <w:t xml:space="preserve">ools, systems, applications and processes that can include, but are not limited to, </w:t>
      </w:r>
      <w:r>
        <w:rPr>
          <w:rFonts w:asciiTheme="majorHAnsi" w:hAnsiTheme="majorHAnsi"/>
        </w:rPr>
        <w:t xml:space="preserve">electronic communications networks such as the internet and </w:t>
      </w:r>
      <w:r w:rsidRPr="002506FD">
        <w:rPr>
          <w:rFonts w:asciiTheme="majorHAnsi" w:hAnsiTheme="majorHAnsi"/>
        </w:rPr>
        <w:t xml:space="preserve">electronic devices such as computers, laptops, </w:t>
      </w:r>
      <w:r>
        <w:rPr>
          <w:rFonts w:asciiTheme="majorHAnsi" w:hAnsiTheme="majorHAnsi"/>
        </w:rPr>
        <w:t xml:space="preserve">phones </w:t>
      </w:r>
      <w:r w:rsidRPr="002506FD">
        <w:rPr>
          <w:rFonts w:asciiTheme="majorHAnsi" w:hAnsiTheme="majorHAnsi"/>
        </w:rPr>
        <w:t xml:space="preserve">and other hardware/software that </w:t>
      </w:r>
      <w:r w:rsidRPr="002506FD">
        <w:rPr>
          <w:rFonts w:asciiTheme="majorHAnsi" w:hAnsiTheme="majorHAnsi" w:cs="Helvetica"/>
          <w:szCs w:val="28"/>
        </w:rPr>
        <w:t>deliver text, audio, images, animation, and streaming video.</w:t>
      </w:r>
    </w:p>
    <w:p w:rsidR="00AD3A25" w:rsidRDefault="00AD3A25" w:rsidP="008E166D">
      <w:pPr>
        <w:autoSpaceDE w:val="0"/>
        <w:autoSpaceDN w:val="0"/>
        <w:adjustRightInd w:val="0"/>
        <w:spacing w:after="0" w:line="240" w:lineRule="auto"/>
        <w:rPr>
          <w:rFonts w:asciiTheme="majorHAnsi" w:hAnsiTheme="majorHAnsi"/>
          <w:u w:val="single"/>
        </w:rPr>
      </w:pPr>
    </w:p>
    <w:p w:rsidR="008E166D" w:rsidRPr="00830876" w:rsidRDefault="004A35C5" w:rsidP="008E166D">
      <w:pPr>
        <w:autoSpaceDE w:val="0"/>
        <w:autoSpaceDN w:val="0"/>
        <w:adjustRightInd w:val="0"/>
        <w:spacing w:after="0" w:line="240" w:lineRule="auto"/>
        <w:rPr>
          <w:rFonts w:asciiTheme="majorHAnsi" w:hAnsiTheme="majorHAnsi"/>
          <w:u w:val="single"/>
        </w:rPr>
      </w:pPr>
      <w:r w:rsidRPr="00830876">
        <w:rPr>
          <w:rFonts w:asciiTheme="majorHAnsi" w:hAnsiTheme="majorHAnsi"/>
          <w:u w:val="single"/>
        </w:rPr>
        <w:t>Transparency:</w:t>
      </w:r>
    </w:p>
    <w:p w:rsidR="008E166D" w:rsidRPr="00830876" w:rsidRDefault="008E166D" w:rsidP="008E166D">
      <w:pPr>
        <w:autoSpaceDE w:val="0"/>
        <w:autoSpaceDN w:val="0"/>
        <w:adjustRightInd w:val="0"/>
        <w:spacing w:after="0" w:line="240" w:lineRule="auto"/>
        <w:rPr>
          <w:rFonts w:asciiTheme="majorHAnsi" w:hAnsiTheme="majorHAnsi"/>
        </w:rPr>
      </w:pPr>
      <w:proofErr w:type="gramStart"/>
      <w:r w:rsidRPr="00830876">
        <w:rPr>
          <w:rFonts w:asciiTheme="majorHAnsi" w:hAnsiTheme="majorHAnsi"/>
        </w:rPr>
        <w:t>Openness</w:t>
      </w:r>
      <w:r w:rsidR="00EE661F" w:rsidRPr="00830876">
        <w:rPr>
          <w:rFonts w:asciiTheme="majorHAnsi" w:hAnsiTheme="majorHAnsi"/>
        </w:rPr>
        <w:t xml:space="preserve"> and accountability</w:t>
      </w:r>
      <w:r w:rsidRPr="00830876">
        <w:rPr>
          <w:rFonts w:asciiTheme="majorHAnsi" w:hAnsiTheme="majorHAnsi"/>
        </w:rPr>
        <w:t xml:space="preserve"> with respect to one’s behaviors, actions and communications </w:t>
      </w:r>
      <w:r w:rsidR="00EE661F" w:rsidRPr="00830876">
        <w:rPr>
          <w:rFonts w:asciiTheme="majorHAnsi" w:hAnsiTheme="majorHAnsi"/>
        </w:rPr>
        <w:t>as an educator.</w:t>
      </w:r>
      <w:proofErr w:type="gramEnd"/>
    </w:p>
    <w:p w:rsidR="00864995" w:rsidRPr="00C0284A" w:rsidRDefault="00864995" w:rsidP="00CE27A0">
      <w:pPr>
        <w:autoSpaceDE w:val="0"/>
        <w:autoSpaceDN w:val="0"/>
        <w:adjustRightInd w:val="0"/>
        <w:rPr>
          <w:rFonts w:asciiTheme="majorHAnsi" w:hAnsiTheme="majorHAnsi"/>
          <w:sz w:val="24"/>
        </w:rPr>
      </w:pPr>
    </w:p>
    <w:sectPr w:rsidR="00864995" w:rsidRPr="00C0284A" w:rsidSect="008649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1B" w:rsidRDefault="00F7541B">
      <w:pPr>
        <w:spacing w:after="0" w:line="240" w:lineRule="auto"/>
      </w:pPr>
      <w:r>
        <w:separator/>
      </w:r>
    </w:p>
  </w:endnote>
  <w:endnote w:type="continuationSeparator" w:id="0">
    <w:p w:rsidR="00F7541B" w:rsidRDefault="00F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56" w:rsidRDefault="00583C56">
    <w:pPr>
      <w:pStyle w:val="Footer"/>
    </w:pPr>
    <w:r>
      <w:t>© NASDTEC 2015</w:t>
    </w:r>
    <w:r w:rsidR="00B052C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1B" w:rsidRDefault="00F7541B">
      <w:pPr>
        <w:spacing w:after="0" w:line="240" w:lineRule="auto"/>
      </w:pPr>
      <w:r>
        <w:separator/>
      </w:r>
    </w:p>
  </w:footnote>
  <w:footnote w:type="continuationSeparator" w:id="0">
    <w:p w:rsidR="00F7541B" w:rsidRDefault="00F7541B">
      <w:pPr>
        <w:spacing w:after="0" w:line="240" w:lineRule="auto"/>
      </w:pPr>
      <w:r>
        <w:continuationSeparator/>
      </w:r>
    </w:p>
  </w:footnote>
  <w:footnote w:id="1">
    <w:p w:rsidR="0009322C" w:rsidRPr="004C093B" w:rsidRDefault="0009322C" w:rsidP="00F62811">
      <w:pPr>
        <w:rPr>
          <w:rFonts w:asciiTheme="majorHAnsi" w:hAnsiTheme="majorHAnsi"/>
        </w:rPr>
      </w:pPr>
      <w:r>
        <w:rPr>
          <w:rStyle w:val="FootnoteReference"/>
        </w:rPr>
        <w:footnoteRef/>
      </w:r>
      <w:r>
        <w:t xml:space="preserve"> </w:t>
      </w:r>
      <w:r w:rsidRPr="0083619D">
        <w:rPr>
          <w:rFonts w:ascii="Times New Roman" w:hAnsi="Times New Roman"/>
          <w:sz w:val="20"/>
        </w:rPr>
        <w:t>http://www.merriam-webster.com/dictionary/culture</w:t>
      </w:r>
    </w:p>
    <w:p w:rsidR="0009322C" w:rsidRPr="004C093B" w:rsidRDefault="0009322C" w:rsidP="00F62811">
      <w:pPr>
        <w:rPr>
          <w:rFonts w:ascii="Times New Roman" w:hAnsi="Times New Roman" w:cs="Arial"/>
          <w:color w:val="1A2836"/>
          <w:sz w:val="24"/>
          <w:szCs w:val="28"/>
        </w:rPr>
      </w:pPr>
    </w:p>
    <w:p w:rsidR="0009322C" w:rsidRDefault="0009322C">
      <w:pPr>
        <w:pStyle w:val="FootnoteText"/>
      </w:pPr>
    </w:p>
  </w:footnote>
  <w:footnote w:id="2">
    <w:p w:rsidR="0009322C" w:rsidRDefault="0009322C">
      <w:pPr>
        <w:pStyle w:val="FootnoteText"/>
      </w:pPr>
      <w:r>
        <w:rPr>
          <w:rStyle w:val="FootnoteReference"/>
        </w:rPr>
        <w:footnoteRef/>
      </w:r>
      <w:r>
        <w:t xml:space="preserve"> </w:t>
      </w:r>
      <w:r w:rsidRPr="00E6201B">
        <w:rPr>
          <w:rFonts w:ascii="Times New Roman" w:hAnsi="Times New Roman"/>
          <w:sz w:val="20"/>
        </w:rPr>
        <w:t>http://learningforward.org/standards/learning-communities#.VTVerkv7Q3Y</w:t>
      </w:r>
    </w:p>
  </w:footnote>
  <w:footnote w:id="3">
    <w:p w:rsidR="0009322C" w:rsidRDefault="0009322C">
      <w:pPr>
        <w:pStyle w:val="FootnoteText"/>
      </w:pPr>
      <w:r>
        <w:rPr>
          <w:rStyle w:val="FootnoteReference"/>
        </w:rPr>
        <w:footnoteRef/>
      </w:r>
      <w:r>
        <w:t xml:space="preserve"> </w:t>
      </w:r>
      <w:r w:rsidRPr="00E6201B">
        <w:rPr>
          <w:rFonts w:ascii="Times New Roman" w:hAnsi="Times New Roman"/>
          <w:sz w:val="20"/>
        </w:rPr>
        <w:t>http://edglossary.org/school-community/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22C" w:rsidRDefault="0009322C">
    <w:pPr>
      <w:pStyle w:val="Header"/>
    </w:pPr>
  </w:p>
  <w:p w:rsidR="0009322C" w:rsidRDefault="00093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1AF692C0"/>
    <w:lvl w:ilvl="0">
      <w:start w:val="1"/>
      <w:numFmt w:val="decimal"/>
      <w:isLgl/>
      <w:lvlText w:val="%1."/>
      <w:lvlJc w:val="left"/>
      <w:pPr>
        <w:tabs>
          <w:tab w:val="num" w:pos="360"/>
        </w:tabs>
        <w:ind w:left="360" w:firstLine="360"/>
      </w:pPr>
      <w:rPr>
        <w:rFonts w:hint="default"/>
        <w:b w:val="0"/>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nsid w:val="00000009"/>
    <w:multiLevelType w:val="multilevel"/>
    <w:tmpl w:val="894EE87B"/>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
    <w:nsid w:val="0000000A"/>
    <w:multiLevelType w:val="multilevel"/>
    <w:tmpl w:val="894EE87C"/>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nsid w:val="0000000B"/>
    <w:multiLevelType w:val="multilevel"/>
    <w:tmpl w:val="894EE87D"/>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5">
    <w:nsid w:val="0409777C"/>
    <w:multiLevelType w:val="hybridMultilevel"/>
    <w:tmpl w:val="4D36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42748"/>
    <w:multiLevelType w:val="hybridMultilevel"/>
    <w:tmpl w:val="7D58F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62777B"/>
    <w:multiLevelType w:val="multilevel"/>
    <w:tmpl w:val="86DACC3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EBB4BBB"/>
    <w:multiLevelType w:val="hybridMultilevel"/>
    <w:tmpl w:val="F094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76C5E"/>
    <w:multiLevelType w:val="hybridMultilevel"/>
    <w:tmpl w:val="47AE47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1D16E6"/>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1">
    <w:nsid w:val="125C0D53"/>
    <w:multiLevelType w:val="hybridMultilevel"/>
    <w:tmpl w:val="BBD43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952CF"/>
    <w:multiLevelType w:val="hybridMultilevel"/>
    <w:tmpl w:val="42EA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609ED"/>
    <w:multiLevelType w:val="hybridMultilevel"/>
    <w:tmpl w:val="E07A220C"/>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4D3D64"/>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5">
    <w:nsid w:val="1AB847DA"/>
    <w:multiLevelType w:val="hybridMultilevel"/>
    <w:tmpl w:val="762C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0A693C"/>
    <w:multiLevelType w:val="hybridMultilevel"/>
    <w:tmpl w:val="D60AC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465AA0"/>
    <w:multiLevelType w:val="hybridMultilevel"/>
    <w:tmpl w:val="E38C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AB66FC"/>
    <w:multiLevelType w:val="hybridMultilevel"/>
    <w:tmpl w:val="445C0320"/>
    <w:lvl w:ilvl="0" w:tplc="C02CFB0E">
      <w:start w:val="1"/>
      <w:numFmt w:val="bullet"/>
      <w:lvlText w:val=""/>
      <w:lvlJc w:val="left"/>
      <w:pPr>
        <w:ind w:left="360" w:hanging="360"/>
      </w:pPr>
      <w:rPr>
        <w:rFonts w:ascii="Symbol" w:hAnsi="Symbol"/>
      </w:rPr>
    </w:lvl>
    <w:lvl w:ilvl="1" w:tplc="06903A92">
      <w:start w:val="1"/>
      <w:numFmt w:val="bullet"/>
      <w:lvlText w:val="o"/>
      <w:lvlJc w:val="left"/>
      <w:pPr>
        <w:ind w:left="1080" w:hanging="360"/>
      </w:pPr>
      <w:rPr>
        <w:rFonts w:ascii="Courier New" w:hAnsi="Courier New"/>
      </w:rPr>
    </w:lvl>
    <w:lvl w:ilvl="2" w:tplc="3E50D87A">
      <w:start w:val="1"/>
      <w:numFmt w:val="bullet"/>
      <w:lvlText w:val=""/>
      <w:lvlJc w:val="left"/>
      <w:pPr>
        <w:ind w:left="1800" w:hanging="360"/>
      </w:pPr>
      <w:rPr>
        <w:rFonts w:ascii="Wingdings" w:hAnsi="Wingdings"/>
      </w:rPr>
    </w:lvl>
    <w:lvl w:ilvl="3" w:tplc="50A2E6A6">
      <w:start w:val="1"/>
      <w:numFmt w:val="bullet"/>
      <w:lvlText w:val=""/>
      <w:lvlJc w:val="left"/>
      <w:pPr>
        <w:ind w:left="2520" w:hanging="360"/>
      </w:pPr>
      <w:rPr>
        <w:rFonts w:ascii="Symbol" w:hAnsi="Symbol"/>
      </w:rPr>
    </w:lvl>
    <w:lvl w:ilvl="4" w:tplc="F33862EA">
      <w:start w:val="1"/>
      <w:numFmt w:val="bullet"/>
      <w:lvlText w:val="o"/>
      <w:lvlJc w:val="left"/>
      <w:pPr>
        <w:ind w:left="3240" w:hanging="360"/>
      </w:pPr>
      <w:rPr>
        <w:rFonts w:ascii="Courier New" w:hAnsi="Courier New"/>
      </w:rPr>
    </w:lvl>
    <w:lvl w:ilvl="5" w:tplc="06564D94">
      <w:start w:val="1"/>
      <w:numFmt w:val="bullet"/>
      <w:lvlText w:val=""/>
      <w:lvlJc w:val="left"/>
      <w:pPr>
        <w:ind w:left="3960" w:hanging="360"/>
      </w:pPr>
      <w:rPr>
        <w:rFonts w:ascii="Wingdings" w:hAnsi="Wingdings"/>
      </w:rPr>
    </w:lvl>
    <w:lvl w:ilvl="6" w:tplc="B1A0C8EE">
      <w:start w:val="1"/>
      <w:numFmt w:val="bullet"/>
      <w:lvlText w:val=""/>
      <w:lvlJc w:val="left"/>
      <w:pPr>
        <w:ind w:left="4680" w:hanging="360"/>
      </w:pPr>
      <w:rPr>
        <w:rFonts w:ascii="Symbol" w:hAnsi="Symbol"/>
      </w:rPr>
    </w:lvl>
    <w:lvl w:ilvl="7" w:tplc="F5FEA7C4">
      <w:start w:val="1"/>
      <w:numFmt w:val="bullet"/>
      <w:lvlText w:val="o"/>
      <w:lvlJc w:val="left"/>
      <w:pPr>
        <w:ind w:left="5400" w:hanging="360"/>
      </w:pPr>
      <w:rPr>
        <w:rFonts w:ascii="Courier New" w:hAnsi="Courier New"/>
      </w:rPr>
    </w:lvl>
    <w:lvl w:ilvl="8" w:tplc="91168C5A">
      <w:start w:val="1"/>
      <w:numFmt w:val="bullet"/>
      <w:lvlText w:val=""/>
      <w:lvlJc w:val="left"/>
      <w:pPr>
        <w:ind w:left="6120" w:hanging="360"/>
      </w:pPr>
      <w:rPr>
        <w:rFonts w:ascii="Wingdings" w:hAnsi="Wingdings"/>
      </w:rPr>
    </w:lvl>
  </w:abstractNum>
  <w:abstractNum w:abstractNumId="19">
    <w:nsid w:val="39D8516F"/>
    <w:multiLevelType w:val="hybridMultilevel"/>
    <w:tmpl w:val="E8A80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43731"/>
    <w:multiLevelType w:val="hybridMultilevel"/>
    <w:tmpl w:val="00E81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97C08"/>
    <w:multiLevelType w:val="hybridMultilevel"/>
    <w:tmpl w:val="223A8DB4"/>
    <w:lvl w:ilvl="0" w:tplc="CF0E0506">
      <w:start w:val="1"/>
      <w:numFmt w:val="decimal"/>
      <w:lvlText w:val="%1."/>
      <w:lvlJc w:val="left"/>
      <w:pPr>
        <w:ind w:left="720" w:hanging="360"/>
      </w:pPr>
      <w:rPr>
        <w:rFonts w:hint="default"/>
        <w:i w:val="0"/>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7A2B5A"/>
    <w:multiLevelType w:val="hybridMultilevel"/>
    <w:tmpl w:val="8CC8528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6C2949"/>
    <w:multiLevelType w:val="hybridMultilevel"/>
    <w:tmpl w:val="3278731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A80B11"/>
    <w:multiLevelType w:val="hybridMultilevel"/>
    <w:tmpl w:val="6C102B38"/>
    <w:lvl w:ilvl="0" w:tplc="0409000F">
      <w:start w:val="1"/>
      <w:numFmt w:val="decimal"/>
      <w:lvlText w:val="%1."/>
      <w:lvlJc w:val="left"/>
      <w:pPr>
        <w:ind w:left="720" w:hanging="360"/>
      </w:pPr>
    </w:lvl>
    <w:lvl w:ilvl="1" w:tplc="06903A92">
      <w:start w:val="1"/>
      <w:numFmt w:val="bullet"/>
      <w:lvlText w:val="o"/>
      <w:lvlJc w:val="left"/>
      <w:pPr>
        <w:ind w:left="1080" w:hanging="360"/>
      </w:pPr>
      <w:rPr>
        <w:rFonts w:ascii="Courier New" w:hAnsi="Courier New"/>
      </w:rPr>
    </w:lvl>
    <w:lvl w:ilvl="2" w:tplc="3E50D87A">
      <w:start w:val="1"/>
      <w:numFmt w:val="bullet"/>
      <w:lvlText w:val=""/>
      <w:lvlJc w:val="left"/>
      <w:pPr>
        <w:ind w:left="1800" w:hanging="360"/>
      </w:pPr>
      <w:rPr>
        <w:rFonts w:ascii="Wingdings" w:hAnsi="Wingdings"/>
      </w:rPr>
    </w:lvl>
    <w:lvl w:ilvl="3" w:tplc="50A2E6A6">
      <w:start w:val="1"/>
      <w:numFmt w:val="bullet"/>
      <w:lvlText w:val=""/>
      <w:lvlJc w:val="left"/>
      <w:pPr>
        <w:ind w:left="2520" w:hanging="360"/>
      </w:pPr>
      <w:rPr>
        <w:rFonts w:ascii="Symbol" w:hAnsi="Symbol"/>
      </w:rPr>
    </w:lvl>
    <w:lvl w:ilvl="4" w:tplc="F33862EA">
      <w:start w:val="1"/>
      <w:numFmt w:val="bullet"/>
      <w:lvlText w:val="o"/>
      <w:lvlJc w:val="left"/>
      <w:pPr>
        <w:ind w:left="3240" w:hanging="360"/>
      </w:pPr>
      <w:rPr>
        <w:rFonts w:ascii="Courier New" w:hAnsi="Courier New"/>
      </w:rPr>
    </w:lvl>
    <w:lvl w:ilvl="5" w:tplc="06564D94">
      <w:start w:val="1"/>
      <w:numFmt w:val="bullet"/>
      <w:lvlText w:val=""/>
      <w:lvlJc w:val="left"/>
      <w:pPr>
        <w:ind w:left="3960" w:hanging="360"/>
      </w:pPr>
      <w:rPr>
        <w:rFonts w:ascii="Wingdings" w:hAnsi="Wingdings"/>
      </w:rPr>
    </w:lvl>
    <w:lvl w:ilvl="6" w:tplc="B1A0C8EE">
      <w:start w:val="1"/>
      <w:numFmt w:val="bullet"/>
      <w:lvlText w:val=""/>
      <w:lvlJc w:val="left"/>
      <w:pPr>
        <w:ind w:left="4680" w:hanging="360"/>
      </w:pPr>
      <w:rPr>
        <w:rFonts w:ascii="Symbol" w:hAnsi="Symbol"/>
      </w:rPr>
    </w:lvl>
    <w:lvl w:ilvl="7" w:tplc="F5FEA7C4">
      <w:start w:val="1"/>
      <w:numFmt w:val="bullet"/>
      <w:lvlText w:val="o"/>
      <w:lvlJc w:val="left"/>
      <w:pPr>
        <w:ind w:left="5400" w:hanging="360"/>
      </w:pPr>
      <w:rPr>
        <w:rFonts w:ascii="Courier New" w:hAnsi="Courier New"/>
      </w:rPr>
    </w:lvl>
    <w:lvl w:ilvl="8" w:tplc="91168C5A">
      <w:start w:val="1"/>
      <w:numFmt w:val="bullet"/>
      <w:lvlText w:val=""/>
      <w:lvlJc w:val="left"/>
      <w:pPr>
        <w:ind w:left="6120" w:hanging="360"/>
      </w:pPr>
      <w:rPr>
        <w:rFonts w:ascii="Wingdings" w:hAnsi="Wingdings"/>
      </w:rPr>
    </w:lvl>
  </w:abstractNum>
  <w:abstractNum w:abstractNumId="25">
    <w:nsid w:val="57825C92"/>
    <w:multiLevelType w:val="hybridMultilevel"/>
    <w:tmpl w:val="207C7C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3C39D8"/>
    <w:multiLevelType w:val="hybridMultilevel"/>
    <w:tmpl w:val="BF4E8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985FB9"/>
    <w:multiLevelType w:val="hybridMultilevel"/>
    <w:tmpl w:val="238C05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BB45786"/>
    <w:multiLevelType w:val="hybridMultilevel"/>
    <w:tmpl w:val="FD58A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723D42"/>
    <w:multiLevelType w:val="hybridMultilevel"/>
    <w:tmpl w:val="95463A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D8805CD"/>
    <w:multiLevelType w:val="hybridMultilevel"/>
    <w:tmpl w:val="4D368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DFF4951"/>
    <w:multiLevelType w:val="hybridMultilevel"/>
    <w:tmpl w:val="D6340B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4C2D80"/>
    <w:multiLevelType w:val="multilevel"/>
    <w:tmpl w:val="894EE879"/>
    <w:lvl w:ilvl="0">
      <w:start w:val="1"/>
      <w:numFmt w:val="decimal"/>
      <w:isLgl/>
      <w:lvlText w:val="%1."/>
      <w:lvlJc w:val="left"/>
      <w:pPr>
        <w:tabs>
          <w:tab w:val="num" w:pos="360"/>
        </w:tabs>
        <w:ind w:left="360" w:firstLine="36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3">
    <w:nsid w:val="656D474D"/>
    <w:multiLevelType w:val="hybridMultilevel"/>
    <w:tmpl w:val="86DAC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46899"/>
    <w:multiLevelType w:val="hybridMultilevel"/>
    <w:tmpl w:val="F856825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41F22"/>
    <w:multiLevelType w:val="hybridMultilevel"/>
    <w:tmpl w:val="3FBA29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FD65FD"/>
    <w:multiLevelType w:val="hybridMultilevel"/>
    <w:tmpl w:val="DF7E74BC"/>
    <w:lvl w:ilvl="0" w:tplc="0409000F">
      <w:start w:val="1"/>
      <w:numFmt w:val="decimal"/>
      <w:lvlText w:val="%1."/>
      <w:lvlJc w:val="left"/>
      <w:pPr>
        <w:ind w:left="720" w:hanging="360"/>
      </w:pPr>
    </w:lvl>
    <w:lvl w:ilvl="1" w:tplc="06903A92">
      <w:start w:val="1"/>
      <w:numFmt w:val="bullet"/>
      <w:lvlText w:val="o"/>
      <w:lvlJc w:val="left"/>
      <w:pPr>
        <w:ind w:left="1080" w:hanging="360"/>
      </w:pPr>
      <w:rPr>
        <w:rFonts w:ascii="Courier New" w:hAnsi="Courier New"/>
      </w:rPr>
    </w:lvl>
    <w:lvl w:ilvl="2" w:tplc="3E50D87A">
      <w:start w:val="1"/>
      <w:numFmt w:val="bullet"/>
      <w:lvlText w:val=""/>
      <w:lvlJc w:val="left"/>
      <w:pPr>
        <w:ind w:left="1800" w:hanging="360"/>
      </w:pPr>
      <w:rPr>
        <w:rFonts w:ascii="Wingdings" w:hAnsi="Wingdings"/>
      </w:rPr>
    </w:lvl>
    <w:lvl w:ilvl="3" w:tplc="50A2E6A6">
      <w:start w:val="1"/>
      <w:numFmt w:val="bullet"/>
      <w:lvlText w:val=""/>
      <w:lvlJc w:val="left"/>
      <w:pPr>
        <w:ind w:left="2520" w:hanging="360"/>
      </w:pPr>
      <w:rPr>
        <w:rFonts w:ascii="Symbol" w:hAnsi="Symbol"/>
      </w:rPr>
    </w:lvl>
    <w:lvl w:ilvl="4" w:tplc="F33862EA">
      <w:start w:val="1"/>
      <w:numFmt w:val="bullet"/>
      <w:lvlText w:val="o"/>
      <w:lvlJc w:val="left"/>
      <w:pPr>
        <w:ind w:left="3240" w:hanging="360"/>
      </w:pPr>
      <w:rPr>
        <w:rFonts w:ascii="Courier New" w:hAnsi="Courier New"/>
      </w:rPr>
    </w:lvl>
    <w:lvl w:ilvl="5" w:tplc="06564D94">
      <w:start w:val="1"/>
      <w:numFmt w:val="bullet"/>
      <w:lvlText w:val=""/>
      <w:lvlJc w:val="left"/>
      <w:pPr>
        <w:ind w:left="3960" w:hanging="360"/>
      </w:pPr>
      <w:rPr>
        <w:rFonts w:ascii="Wingdings" w:hAnsi="Wingdings"/>
      </w:rPr>
    </w:lvl>
    <w:lvl w:ilvl="6" w:tplc="B1A0C8EE">
      <w:start w:val="1"/>
      <w:numFmt w:val="bullet"/>
      <w:lvlText w:val=""/>
      <w:lvlJc w:val="left"/>
      <w:pPr>
        <w:ind w:left="4680" w:hanging="360"/>
      </w:pPr>
      <w:rPr>
        <w:rFonts w:ascii="Symbol" w:hAnsi="Symbol"/>
      </w:rPr>
    </w:lvl>
    <w:lvl w:ilvl="7" w:tplc="F5FEA7C4">
      <w:start w:val="1"/>
      <w:numFmt w:val="bullet"/>
      <w:lvlText w:val="o"/>
      <w:lvlJc w:val="left"/>
      <w:pPr>
        <w:ind w:left="5400" w:hanging="360"/>
      </w:pPr>
      <w:rPr>
        <w:rFonts w:ascii="Courier New" w:hAnsi="Courier New"/>
      </w:rPr>
    </w:lvl>
    <w:lvl w:ilvl="8" w:tplc="91168C5A">
      <w:start w:val="1"/>
      <w:numFmt w:val="bullet"/>
      <w:lvlText w:val=""/>
      <w:lvlJc w:val="left"/>
      <w:pPr>
        <w:ind w:left="6120" w:hanging="360"/>
      </w:pPr>
      <w:rPr>
        <w:rFonts w:ascii="Wingdings" w:hAnsi="Wingdings"/>
      </w:rPr>
    </w:lvl>
  </w:abstractNum>
  <w:abstractNum w:abstractNumId="37">
    <w:nsid w:val="73113497"/>
    <w:multiLevelType w:val="hybridMultilevel"/>
    <w:tmpl w:val="77C8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F97ABC"/>
    <w:multiLevelType w:val="hybridMultilevel"/>
    <w:tmpl w:val="8CC85282"/>
    <w:lvl w:ilvl="0" w:tplc="0409000F">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4A667C1"/>
    <w:multiLevelType w:val="hybridMultilevel"/>
    <w:tmpl w:val="6C102B38"/>
    <w:lvl w:ilvl="0" w:tplc="0409000F">
      <w:start w:val="1"/>
      <w:numFmt w:val="decimal"/>
      <w:lvlText w:val="%1."/>
      <w:lvlJc w:val="left"/>
      <w:pPr>
        <w:ind w:left="720" w:hanging="360"/>
      </w:pPr>
    </w:lvl>
    <w:lvl w:ilvl="1" w:tplc="06903A92">
      <w:start w:val="1"/>
      <w:numFmt w:val="bullet"/>
      <w:lvlText w:val="o"/>
      <w:lvlJc w:val="left"/>
      <w:pPr>
        <w:ind w:left="1080" w:hanging="360"/>
      </w:pPr>
      <w:rPr>
        <w:rFonts w:ascii="Courier New" w:hAnsi="Courier New"/>
      </w:rPr>
    </w:lvl>
    <w:lvl w:ilvl="2" w:tplc="3E50D87A">
      <w:start w:val="1"/>
      <w:numFmt w:val="bullet"/>
      <w:lvlText w:val=""/>
      <w:lvlJc w:val="left"/>
      <w:pPr>
        <w:ind w:left="1800" w:hanging="360"/>
      </w:pPr>
      <w:rPr>
        <w:rFonts w:ascii="Wingdings" w:hAnsi="Wingdings"/>
      </w:rPr>
    </w:lvl>
    <w:lvl w:ilvl="3" w:tplc="50A2E6A6">
      <w:start w:val="1"/>
      <w:numFmt w:val="bullet"/>
      <w:lvlText w:val=""/>
      <w:lvlJc w:val="left"/>
      <w:pPr>
        <w:ind w:left="2520" w:hanging="360"/>
      </w:pPr>
      <w:rPr>
        <w:rFonts w:ascii="Symbol" w:hAnsi="Symbol"/>
      </w:rPr>
    </w:lvl>
    <w:lvl w:ilvl="4" w:tplc="F33862EA">
      <w:start w:val="1"/>
      <w:numFmt w:val="bullet"/>
      <w:lvlText w:val="o"/>
      <w:lvlJc w:val="left"/>
      <w:pPr>
        <w:ind w:left="3240" w:hanging="360"/>
      </w:pPr>
      <w:rPr>
        <w:rFonts w:ascii="Courier New" w:hAnsi="Courier New"/>
      </w:rPr>
    </w:lvl>
    <w:lvl w:ilvl="5" w:tplc="06564D94">
      <w:start w:val="1"/>
      <w:numFmt w:val="bullet"/>
      <w:lvlText w:val=""/>
      <w:lvlJc w:val="left"/>
      <w:pPr>
        <w:ind w:left="3960" w:hanging="360"/>
      </w:pPr>
      <w:rPr>
        <w:rFonts w:ascii="Wingdings" w:hAnsi="Wingdings"/>
      </w:rPr>
    </w:lvl>
    <w:lvl w:ilvl="6" w:tplc="B1A0C8EE">
      <w:start w:val="1"/>
      <w:numFmt w:val="bullet"/>
      <w:lvlText w:val=""/>
      <w:lvlJc w:val="left"/>
      <w:pPr>
        <w:ind w:left="4680" w:hanging="360"/>
      </w:pPr>
      <w:rPr>
        <w:rFonts w:ascii="Symbol" w:hAnsi="Symbol"/>
      </w:rPr>
    </w:lvl>
    <w:lvl w:ilvl="7" w:tplc="F5FEA7C4">
      <w:start w:val="1"/>
      <w:numFmt w:val="bullet"/>
      <w:lvlText w:val="o"/>
      <w:lvlJc w:val="left"/>
      <w:pPr>
        <w:ind w:left="5400" w:hanging="360"/>
      </w:pPr>
      <w:rPr>
        <w:rFonts w:ascii="Courier New" w:hAnsi="Courier New"/>
      </w:rPr>
    </w:lvl>
    <w:lvl w:ilvl="8" w:tplc="91168C5A">
      <w:start w:val="1"/>
      <w:numFmt w:val="bullet"/>
      <w:lvlText w:val=""/>
      <w:lvlJc w:val="left"/>
      <w:pPr>
        <w:ind w:left="6120" w:hanging="360"/>
      </w:pPr>
      <w:rPr>
        <w:rFonts w:ascii="Wingdings" w:hAnsi="Wingdings"/>
      </w:rPr>
    </w:lvl>
  </w:abstractNum>
  <w:abstractNum w:abstractNumId="40">
    <w:nsid w:val="76492AAA"/>
    <w:multiLevelType w:val="hybridMultilevel"/>
    <w:tmpl w:val="19FC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2F5481"/>
    <w:multiLevelType w:val="hybridMultilevel"/>
    <w:tmpl w:val="05F60A1A"/>
    <w:lvl w:ilvl="0" w:tplc="C2B2D008">
      <w:start w:val="1"/>
      <w:numFmt w:val="decimal"/>
      <w:lvlText w:val="%1."/>
      <w:lvlJc w:val="left"/>
      <w:pPr>
        <w:ind w:left="720" w:hanging="360"/>
      </w:pPr>
      <w:rPr>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E414D55"/>
    <w:multiLevelType w:val="hybridMultilevel"/>
    <w:tmpl w:val="26C2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1"/>
  </w:num>
  <w:num w:numId="3">
    <w:abstractNumId w:val="19"/>
  </w:num>
  <w:num w:numId="4">
    <w:abstractNumId w:val="42"/>
  </w:num>
  <w:num w:numId="5">
    <w:abstractNumId w:val="21"/>
  </w:num>
  <w:num w:numId="6">
    <w:abstractNumId w:val="37"/>
  </w:num>
  <w:num w:numId="7">
    <w:abstractNumId w:val="0"/>
  </w:num>
  <w:num w:numId="8">
    <w:abstractNumId w:val="1"/>
  </w:num>
  <w:num w:numId="9">
    <w:abstractNumId w:val="2"/>
  </w:num>
  <w:num w:numId="10">
    <w:abstractNumId w:val="3"/>
  </w:num>
  <w:num w:numId="11">
    <w:abstractNumId w:val="4"/>
  </w:num>
  <w:num w:numId="12">
    <w:abstractNumId w:val="11"/>
  </w:num>
  <w:num w:numId="13">
    <w:abstractNumId w:val="39"/>
  </w:num>
  <w:num w:numId="14">
    <w:abstractNumId w:val="20"/>
  </w:num>
  <w:num w:numId="15">
    <w:abstractNumId w:val="28"/>
  </w:num>
  <w:num w:numId="16">
    <w:abstractNumId w:val="15"/>
  </w:num>
  <w:num w:numId="17">
    <w:abstractNumId w:val="17"/>
  </w:num>
  <w:num w:numId="18">
    <w:abstractNumId w:val="18"/>
  </w:num>
  <w:num w:numId="19">
    <w:abstractNumId w:val="30"/>
  </w:num>
  <w:num w:numId="20">
    <w:abstractNumId w:val="26"/>
  </w:num>
  <w:num w:numId="21">
    <w:abstractNumId w:val="25"/>
  </w:num>
  <w:num w:numId="22">
    <w:abstractNumId w:val="36"/>
  </w:num>
  <w:num w:numId="23">
    <w:abstractNumId w:val="9"/>
  </w:num>
  <w:num w:numId="24">
    <w:abstractNumId w:val="35"/>
  </w:num>
  <w:num w:numId="25">
    <w:abstractNumId w:val="16"/>
  </w:num>
  <w:num w:numId="26">
    <w:abstractNumId w:val="24"/>
  </w:num>
  <w:num w:numId="27">
    <w:abstractNumId w:val="22"/>
  </w:num>
  <w:num w:numId="28">
    <w:abstractNumId w:val="13"/>
  </w:num>
  <w:num w:numId="29">
    <w:abstractNumId w:val="23"/>
  </w:num>
  <w:num w:numId="30">
    <w:abstractNumId w:val="27"/>
  </w:num>
  <w:num w:numId="31">
    <w:abstractNumId w:val="8"/>
  </w:num>
  <w:num w:numId="32">
    <w:abstractNumId w:val="34"/>
  </w:num>
  <w:num w:numId="33">
    <w:abstractNumId w:val="6"/>
  </w:num>
  <w:num w:numId="34">
    <w:abstractNumId w:val="14"/>
  </w:num>
  <w:num w:numId="35">
    <w:abstractNumId w:val="32"/>
  </w:num>
  <w:num w:numId="36">
    <w:abstractNumId w:val="10"/>
  </w:num>
  <w:num w:numId="37">
    <w:abstractNumId w:val="33"/>
  </w:num>
  <w:num w:numId="38">
    <w:abstractNumId w:val="7"/>
  </w:num>
  <w:num w:numId="39">
    <w:abstractNumId w:val="5"/>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38"/>
  </w:num>
  <w:num w:numId="42">
    <w:abstractNumId w:val="29"/>
  </w:num>
  <w:num w:numId="43">
    <w:abstractNumId w:val="1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A1"/>
    <w:rsid w:val="00030991"/>
    <w:rsid w:val="00035345"/>
    <w:rsid w:val="0006236C"/>
    <w:rsid w:val="00070470"/>
    <w:rsid w:val="0009322C"/>
    <w:rsid w:val="00095B44"/>
    <w:rsid w:val="000B14A1"/>
    <w:rsid w:val="000B2957"/>
    <w:rsid w:val="000D6DF6"/>
    <w:rsid w:val="000F3A0A"/>
    <w:rsid w:val="00123275"/>
    <w:rsid w:val="0013049C"/>
    <w:rsid w:val="00132A37"/>
    <w:rsid w:val="00160DB9"/>
    <w:rsid w:val="0017086F"/>
    <w:rsid w:val="001A6DDB"/>
    <w:rsid w:val="001A798C"/>
    <w:rsid w:val="001E432D"/>
    <w:rsid w:val="00206640"/>
    <w:rsid w:val="002377C1"/>
    <w:rsid w:val="00265ABB"/>
    <w:rsid w:val="002818A5"/>
    <w:rsid w:val="002837DD"/>
    <w:rsid w:val="002C08A4"/>
    <w:rsid w:val="002F2FB1"/>
    <w:rsid w:val="00317D29"/>
    <w:rsid w:val="00370955"/>
    <w:rsid w:val="00383E7D"/>
    <w:rsid w:val="003A3829"/>
    <w:rsid w:val="003B4DD7"/>
    <w:rsid w:val="0041312B"/>
    <w:rsid w:val="004603C1"/>
    <w:rsid w:val="00475CFD"/>
    <w:rsid w:val="004A35C5"/>
    <w:rsid w:val="004A4782"/>
    <w:rsid w:val="004D288D"/>
    <w:rsid w:val="004E1657"/>
    <w:rsid w:val="004E3DA7"/>
    <w:rsid w:val="004F29F9"/>
    <w:rsid w:val="005757BD"/>
    <w:rsid w:val="005771CD"/>
    <w:rsid w:val="005818C3"/>
    <w:rsid w:val="00583C56"/>
    <w:rsid w:val="005D37C6"/>
    <w:rsid w:val="006066E6"/>
    <w:rsid w:val="00610D3E"/>
    <w:rsid w:val="00656537"/>
    <w:rsid w:val="00680973"/>
    <w:rsid w:val="006A5575"/>
    <w:rsid w:val="006F0BA4"/>
    <w:rsid w:val="00710F1A"/>
    <w:rsid w:val="0073149C"/>
    <w:rsid w:val="007408D8"/>
    <w:rsid w:val="00744E99"/>
    <w:rsid w:val="007E0B92"/>
    <w:rsid w:val="007E5440"/>
    <w:rsid w:val="00812FDD"/>
    <w:rsid w:val="00830876"/>
    <w:rsid w:val="0083619D"/>
    <w:rsid w:val="00864995"/>
    <w:rsid w:val="00872A27"/>
    <w:rsid w:val="00895F6E"/>
    <w:rsid w:val="0089619F"/>
    <w:rsid w:val="008B6AFB"/>
    <w:rsid w:val="008B7CF0"/>
    <w:rsid w:val="008D74FE"/>
    <w:rsid w:val="008E166D"/>
    <w:rsid w:val="008E6BCF"/>
    <w:rsid w:val="008F279E"/>
    <w:rsid w:val="008F584F"/>
    <w:rsid w:val="00904C3F"/>
    <w:rsid w:val="00922032"/>
    <w:rsid w:val="0093051B"/>
    <w:rsid w:val="00933931"/>
    <w:rsid w:val="00953C54"/>
    <w:rsid w:val="00957BA5"/>
    <w:rsid w:val="009624F7"/>
    <w:rsid w:val="009728B4"/>
    <w:rsid w:val="009878A9"/>
    <w:rsid w:val="009A331B"/>
    <w:rsid w:val="009B0AD6"/>
    <w:rsid w:val="009B121D"/>
    <w:rsid w:val="009D3A8F"/>
    <w:rsid w:val="009E1E57"/>
    <w:rsid w:val="00A00293"/>
    <w:rsid w:val="00A84357"/>
    <w:rsid w:val="00A92A38"/>
    <w:rsid w:val="00AA7E84"/>
    <w:rsid w:val="00AB0503"/>
    <w:rsid w:val="00AB087C"/>
    <w:rsid w:val="00AB4C12"/>
    <w:rsid w:val="00AD3A25"/>
    <w:rsid w:val="00AE5FD8"/>
    <w:rsid w:val="00AF1B63"/>
    <w:rsid w:val="00B052C0"/>
    <w:rsid w:val="00B22BF6"/>
    <w:rsid w:val="00B2495E"/>
    <w:rsid w:val="00B60190"/>
    <w:rsid w:val="00B76E37"/>
    <w:rsid w:val="00B817D6"/>
    <w:rsid w:val="00BA0EAB"/>
    <w:rsid w:val="00BA6D29"/>
    <w:rsid w:val="00BF2B09"/>
    <w:rsid w:val="00C0284A"/>
    <w:rsid w:val="00C1076A"/>
    <w:rsid w:val="00C4465B"/>
    <w:rsid w:val="00C63300"/>
    <w:rsid w:val="00C747E5"/>
    <w:rsid w:val="00C74C77"/>
    <w:rsid w:val="00C84180"/>
    <w:rsid w:val="00CA420E"/>
    <w:rsid w:val="00CA627E"/>
    <w:rsid w:val="00CE27A0"/>
    <w:rsid w:val="00CE5880"/>
    <w:rsid w:val="00D11F1D"/>
    <w:rsid w:val="00D36504"/>
    <w:rsid w:val="00D52AF8"/>
    <w:rsid w:val="00D7638B"/>
    <w:rsid w:val="00D808F2"/>
    <w:rsid w:val="00D8572A"/>
    <w:rsid w:val="00D86D4F"/>
    <w:rsid w:val="00D918DD"/>
    <w:rsid w:val="00DA11ED"/>
    <w:rsid w:val="00DB0CDF"/>
    <w:rsid w:val="00DC4D5E"/>
    <w:rsid w:val="00DD40B1"/>
    <w:rsid w:val="00DD41C5"/>
    <w:rsid w:val="00DD5E58"/>
    <w:rsid w:val="00DE4A8D"/>
    <w:rsid w:val="00DF4244"/>
    <w:rsid w:val="00E0201C"/>
    <w:rsid w:val="00E31D3D"/>
    <w:rsid w:val="00E6201B"/>
    <w:rsid w:val="00E92C47"/>
    <w:rsid w:val="00EB0BEA"/>
    <w:rsid w:val="00EB6BA9"/>
    <w:rsid w:val="00ED5081"/>
    <w:rsid w:val="00ED6C9F"/>
    <w:rsid w:val="00EE661F"/>
    <w:rsid w:val="00EF5424"/>
    <w:rsid w:val="00F1075D"/>
    <w:rsid w:val="00F12074"/>
    <w:rsid w:val="00F159C2"/>
    <w:rsid w:val="00F32D40"/>
    <w:rsid w:val="00F37463"/>
    <w:rsid w:val="00F5353B"/>
    <w:rsid w:val="00F54F97"/>
    <w:rsid w:val="00F62811"/>
    <w:rsid w:val="00F7541B"/>
    <w:rsid w:val="00FB5567"/>
    <w:rsid w:val="00FD58B7"/>
    <w:rsid w:val="00FD5F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A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14A1"/>
    <w:rPr>
      <w:sz w:val="16"/>
      <w:szCs w:val="16"/>
    </w:rPr>
  </w:style>
  <w:style w:type="paragraph" w:styleId="CommentText">
    <w:name w:val="annotation text"/>
    <w:basedOn w:val="Normal"/>
    <w:link w:val="CommentTextChar"/>
    <w:unhideWhenUsed/>
    <w:rsid w:val="000B14A1"/>
    <w:pPr>
      <w:spacing w:line="240" w:lineRule="auto"/>
    </w:pPr>
    <w:rPr>
      <w:sz w:val="20"/>
      <w:szCs w:val="20"/>
    </w:rPr>
  </w:style>
  <w:style w:type="character" w:customStyle="1" w:styleId="CommentTextChar">
    <w:name w:val="Comment Text Char"/>
    <w:basedOn w:val="DefaultParagraphFont"/>
    <w:link w:val="CommentText"/>
    <w:rsid w:val="000B14A1"/>
  </w:style>
  <w:style w:type="paragraph" w:styleId="BalloonText">
    <w:name w:val="Balloon Text"/>
    <w:basedOn w:val="Normal"/>
    <w:link w:val="BalloonTextChar"/>
    <w:unhideWhenUsed/>
    <w:rsid w:val="000B14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0B14A1"/>
    <w:rPr>
      <w:rFonts w:ascii="Lucida Grande" w:hAnsi="Lucida Grande"/>
      <w:sz w:val="18"/>
      <w:szCs w:val="18"/>
    </w:rPr>
  </w:style>
  <w:style w:type="paragraph" w:styleId="ListParagraph">
    <w:name w:val="List Paragraph"/>
    <w:basedOn w:val="Normal"/>
    <w:uiPriority w:val="34"/>
    <w:qFormat/>
    <w:rsid w:val="000B14A1"/>
    <w:pPr>
      <w:spacing w:after="200" w:line="276" w:lineRule="auto"/>
      <w:ind w:left="720"/>
      <w:contextualSpacing/>
    </w:pPr>
  </w:style>
  <w:style w:type="paragraph" w:customStyle="1" w:styleId="TableGrid1">
    <w:name w:val="Table Grid1"/>
    <w:rsid w:val="001A798C"/>
    <w:rPr>
      <w:rFonts w:ascii="Lucida Grande" w:eastAsia="ヒラギノ角ゴ Pro W3" w:hAnsi="Lucida Grande" w:cs="Times New Roman"/>
      <w:color w:val="000000"/>
      <w:sz w:val="22"/>
    </w:rPr>
  </w:style>
  <w:style w:type="paragraph" w:customStyle="1" w:styleId="Normal1">
    <w:name w:val="Normal1"/>
    <w:rsid w:val="00864995"/>
    <w:pPr>
      <w:spacing w:after="200" w:line="276" w:lineRule="auto"/>
    </w:pPr>
    <w:rPr>
      <w:rFonts w:ascii="Calibri" w:eastAsia="Calibri" w:hAnsi="Calibri" w:cs="Calibri"/>
      <w:color w:val="000000"/>
      <w:sz w:val="22"/>
    </w:rPr>
  </w:style>
  <w:style w:type="paragraph" w:customStyle="1" w:styleId="Default">
    <w:name w:val="Default"/>
    <w:rsid w:val="00864995"/>
    <w:pPr>
      <w:autoSpaceDE w:val="0"/>
      <w:autoSpaceDN w:val="0"/>
      <w:adjustRightInd w:val="0"/>
    </w:pPr>
    <w:rPr>
      <w:rFonts w:ascii="Book Antiqua" w:hAnsi="Book Antiqua" w:cs="Book Antiqua"/>
      <w:color w:val="000000"/>
      <w:sz w:val="24"/>
      <w:szCs w:val="24"/>
    </w:rPr>
  </w:style>
  <w:style w:type="paragraph" w:styleId="Footer">
    <w:name w:val="footer"/>
    <w:basedOn w:val="Normal"/>
    <w:link w:val="FooterChar"/>
    <w:rsid w:val="00864995"/>
    <w:pPr>
      <w:tabs>
        <w:tab w:val="center" w:pos="4320"/>
        <w:tab w:val="right" w:pos="8640"/>
      </w:tabs>
      <w:spacing w:after="0" w:line="240" w:lineRule="auto"/>
    </w:pPr>
  </w:style>
  <w:style w:type="character" w:customStyle="1" w:styleId="FooterChar">
    <w:name w:val="Footer Char"/>
    <w:basedOn w:val="DefaultParagraphFont"/>
    <w:link w:val="Footer"/>
    <w:rsid w:val="00864995"/>
    <w:rPr>
      <w:sz w:val="22"/>
      <w:szCs w:val="22"/>
    </w:rPr>
  </w:style>
  <w:style w:type="character" w:styleId="PageNumber">
    <w:name w:val="page number"/>
    <w:basedOn w:val="DefaultParagraphFont"/>
    <w:rsid w:val="00864995"/>
  </w:style>
  <w:style w:type="paragraph" w:styleId="Header">
    <w:name w:val="header"/>
    <w:basedOn w:val="Normal"/>
    <w:link w:val="HeaderChar"/>
    <w:rsid w:val="00864995"/>
    <w:pPr>
      <w:tabs>
        <w:tab w:val="center" w:pos="4320"/>
        <w:tab w:val="right" w:pos="8640"/>
      </w:tabs>
      <w:spacing w:after="0" w:line="240" w:lineRule="auto"/>
    </w:pPr>
  </w:style>
  <w:style w:type="character" w:customStyle="1" w:styleId="HeaderChar">
    <w:name w:val="Header Char"/>
    <w:basedOn w:val="DefaultParagraphFont"/>
    <w:link w:val="Header"/>
    <w:rsid w:val="00864995"/>
    <w:rPr>
      <w:sz w:val="22"/>
      <w:szCs w:val="22"/>
    </w:rPr>
  </w:style>
  <w:style w:type="paragraph" w:styleId="CommentSubject">
    <w:name w:val="annotation subject"/>
    <w:basedOn w:val="CommentText"/>
    <w:next w:val="CommentText"/>
    <w:link w:val="CommentSubjectChar"/>
    <w:rsid w:val="00864995"/>
    <w:pPr>
      <w:spacing w:after="200"/>
    </w:pPr>
    <w:rPr>
      <w:b/>
      <w:bCs/>
    </w:rPr>
  </w:style>
  <w:style w:type="character" w:customStyle="1" w:styleId="CommentSubjectChar">
    <w:name w:val="Comment Subject Char"/>
    <w:basedOn w:val="CommentTextChar"/>
    <w:link w:val="CommentSubject"/>
    <w:rsid w:val="00864995"/>
    <w:rPr>
      <w:b/>
      <w:bCs/>
    </w:rPr>
  </w:style>
  <w:style w:type="paragraph" w:styleId="DocumentMap">
    <w:name w:val="Document Map"/>
    <w:basedOn w:val="Normal"/>
    <w:link w:val="DocumentMapChar"/>
    <w:rsid w:val="0086499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864995"/>
    <w:rPr>
      <w:rFonts w:ascii="Lucida Grande" w:hAnsi="Lucida Grande"/>
      <w:sz w:val="24"/>
      <w:szCs w:val="24"/>
    </w:rPr>
  </w:style>
  <w:style w:type="paragraph" w:styleId="FootnoteText">
    <w:name w:val="footnote text"/>
    <w:basedOn w:val="Normal"/>
    <w:link w:val="FootnoteTextChar"/>
    <w:uiPriority w:val="99"/>
    <w:semiHidden/>
    <w:unhideWhenUsed/>
    <w:rsid w:val="0041312B"/>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41312B"/>
    <w:rPr>
      <w:sz w:val="24"/>
      <w:szCs w:val="24"/>
    </w:rPr>
  </w:style>
  <w:style w:type="character" w:styleId="FootnoteReference">
    <w:name w:val="footnote reference"/>
    <w:basedOn w:val="DefaultParagraphFont"/>
    <w:uiPriority w:val="99"/>
    <w:semiHidden/>
    <w:unhideWhenUsed/>
    <w:rsid w:val="004131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A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0B14A1"/>
    <w:rPr>
      <w:sz w:val="16"/>
      <w:szCs w:val="16"/>
    </w:rPr>
  </w:style>
  <w:style w:type="paragraph" w:styleId="CommentText">
    <w:name w:val="annotation text"/>
    <w:basedOn w:val="Normal"/>
    <w:link w:val="CommentTextChar"/>
    <w:unhideWhenUsed/>
    <w:rsid w:val="000B14A1"/>
    <w:pPr>
      <w:spacing w:line="240" w:lineRule="auto"/>
    </w:pPr>
    <w:rPr>
      <w:sz w:val="20"/>
      <w:szCs w:val="20"/>
    </w:rPr>
  </w:style>
  <w:style w:type="character" w:customStyle="1" w:styleId="CommentTextChar">
    <w:name w:val="Comment Text Char"/>
    <w:basedOn w:val="DefaultParagraphFont"/>
    <w:link w:val="CommentText"/>
    <w:rsid w:val="000B14A1"/>
  </w:style>
  <w:style w:type="paragraph" w:styleId="BalloonText">
    <w:name w:val="Balloon Text"/>
    <w:basedOn w:val="Normal"/>
    <w:link w:val="BalloonTextChar"/>
    <w:unhideWhenUsed/>
    <w:rsid w:val="000B14A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0B14A1"/>
    <w:rPr>
      <w:rFonts w:ascii="Lucida Grande" w:hAnsi="Lucida Grande"/>
      <w:sz w:val="18"/>
      <w:szCs w:val="18"/>
    </w:rPr>
  </w:style>
  <w:style w:type="paragraph" w:styleId="ListParagraph">
    <w:name w:val="List Paragraph"/>
    <w:basedOn w:val="Normal"/>
    <w:uiPriority w:val="34"/>
    <w:qFormat/>
    <w:rsid w:val="000B14A1"/>
    <w:pPr>
      <w:spacing w:after="200" w:line="276" w:lineRule="auto"/>
      <w:ind w:left="720"/>
      <w:contextualSpacing/>
    </w:pPr>
  </w:style>
  <w:style w:type="paragraph" w:customStyle="1" w:styleId="TableGrid1">
    <w:name w:val="Table Grid1"/>
    <w:rsid w:val="001A798C"/>
    <w:rPr>
      <w:rFonts w:ascii="Lucida Grande" w:eastAsia="ヒラギノ角ゴ Pro W3" w:hAnsi="Lucida Grande" w:cs="Times New Roman"/>
      <w:color w:val="000000"/>
      <w:sz w:val="22"/>
    </w:rPr>
  </w:style>
  <w:style w:type="paragraph" w:customStyle="1" w:styleId="Normal1">
    <w:name w:val="Normal1"/>
    <w:rsid w:val="00864995"/>
    <w:pPr>
      <w:spacing w:after="200" w:line="276" w:lineRule="auto"/>
    </w:pPr>
    <w:rPr>
      <w:rFonts w:ascii="Calibri" w:eastAsia="Calibri" w:hAnsi="Calibri" w:cs="Calibri"/>
      <w:color w:val="000000"/>
      <w:sz w:val="22"/>
    </w:rPr>
  </w:style>
  <w:style w:type="paragraph" w:customStyle="1" w:styleId="Default">
    <w:name w:val="Default"/>
    <w:rsid w:val="00864995"/>
    <w:pPr>
      <w:autoSpaceDE w:val="0"/>
      <w:autoSpaceDN w:val="0"/>
      <w:adjustRightInd w:val="0"/>
    </w:pPr>
    <w:rPr>
      <w:rFonts w:ascii="Book Antiqua" w:hAnsi="Book Antiqua" w:cs="Book Antiqua"/>
      <w:color w:val="000000"/>
      <w:sz w:val="24"/>
      <w:szCs w:val="24"/>
    </w:rPr>
  </w:style>
  <w:style w:type="paragraph" w:styleId="Footer">
    <w:name w:val="footer"/>
    <w:basedOn w:val="Normal"/>
    <w:link w:val="FooterChar"/>
    <w:rsid w:val="00864995"/>
    <w:pPr>
      <w:tabs>
        <w:tab w:val="center" w:pos="4320"/>
        <w:tab w:val="right" w:pos="8640"/>
      </w:tabs>
      <w:spacing w:after="0" w:line="240" w:lineRule="auto"/>
    </w:pPr>
  </w:style>
  <w:style w:type="character" w:customStyle="1" w:styleId="FooterChar">
    <w:name w:val="Footer Char"/>
    <w:basedOn w:val="DefaultParagraphFont"/>
    <w:link w:val="Footer"/>
    <w:rsid w:val="00864995"/>
    <w:rPr>
      <w:sz w:val="22"/>
      <w:szCs w:val="22"/>
    </w:rPr>
  </w:style>
  <w:style w:type="character" w:styleId="PageNumber">
    <w:name w:val="page number"/>
    <w:basedOn w:val="DefaultParagraphFont"/>
    <w:rsid w:val="00864995"/>
  </w:style>
  <w:style w:type="paragraph" w:styleId="Header">
    <w:name w:val="header"/>
    <w:basedOn w:val="Normal"/>
    <w:link w:val="HeaderChar"/>
    <w:rsid w:val="00864995"/>
    <w:pPr>
      <w:tabs>
        <w:tab w:val="center" w:pos="4320"/>
        <w:tab w:val="right" w:pos="8640"/>
      </w:tabs>
      <w:spacing w:after="0" w:line="240" w:lineRule="auto"/>
    </w:pPr>
  </w:style>
  <w:style w:type="character" w:customStyle="1" w:styleId="HeaderChar">
    <w:name w:val="Header Char"/>
    <w:basedOn w:val="DefaultParagraphFont"/>
    <w:link w:val="Header"/>
    <w:rsid w:val="00864995"/>
    <w:rPr>
      <w:sz w:val="22"/>
      <w:szCs w:val="22"/>
    </w:rPr>
  </w:style>
  <w:style w:type="paragraph" w:styleId="CommentSubject">
    <w:name w:val="annotation subject"/>
    <w:basedOn w:val="CommentText"/>
    <w:next w:val="CommentText"/>
    <w:link w:val="CommentSubjectChar"/>
    <w:rsid w:val="00864995"/>
    <w:pPr>
      <w:spacing w:after="200"/>
    </w:pPr>
    <w:rPr>
      <w:b/>
      <w:bCs/>
    </w:rPr>
  </w:style>
  <w:style w:type="character" w:customStyle="1" w:styleId="CommentSubjectChar">
    <w:name w:val="Comment Subject Char"/>
    <w:basedOn w:val="CommentTextChar"/>
    <w:link w:val="CommentSubject"/>
    <w:rsid w:val="00864995"/>
    <w:rPr>
      <w:b/>
      <w:bCs/>
    </w:rPr>
  </w:style>
  <w:style w:type="paragraph" w:styleId="DocumentMap">
    <w:name w:val="Document Map"/>
    <w:basedOn w:val="Normal"/>
    <w:link w:val="DocumentMapChar"/>
    <w:rsid w:val="00864995"/>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rsid w:val="00864995"/>
    <w:rPr>
      <w:rFonts w:ascii="Lucida Grande" w:hAnsi="Lucida Grande"/>
      <w:sz w:val="24"/>
      <w:szCs w:val="24"/>
    </w:rPr>
  </w:style>
  <w:style w:type="paragraph" w:styleId="FootnoteText">
    <w:name w:val="footnote text"/>
    <w:basedOn w:val="Normal"/>
    <w:link w:val="FootnoteTextChar"/>
    <w:uiPriority w:val="99"/>
    <w:semiHidden/>
    <w:unhideWhenUsed/>
    <w:rsid w:val="0041312B"/>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41312B"/>
    <w:rPr>
      <w:sz w:val="24"/>
      <w:szCs w:val="24"/>
    </w:rPr>
  </w:style>
  <w:style w:type="character" w:styleId="FootnoteReference">
    <w:name w:val="footnote reference"/>
    <w:basedOn w:val="DefaultParagraphFont"/>
    <w:uiPriority w:val="99"/>
    <w:semiHidden/>
    <w:unhideWhenUsed/>
    <w:rsid w:val="00413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3208</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Catherine Fisk Natale, Ph.D.</Company>
  <LinksUpToDate>false</LinksUpToDate>
  <CharactersWithSpaces>21452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Natale</dc:creator>
  <cp:lastModifiedBy>ODE</cp:lastModifiedBy>
  <cp:revision>3</cp:revision>
  <cp:lastPrinted>2015-04-30T22:30:00Z</cp:lastPrinted>
  <dcterms:created xsi:type="dcterms:W3CDTF">2015-07-13T17:29:00Z</dcterms:created>
  <dcterms:modified xsi:type="dcterms:W3CDTF">2015-07-13T17:30:00Z</dcterms:modified>
</cp:coreProperties>
</file>