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0FE" w:rsidRDefault="008A1CA6" w:rsidP="007E2A4D">
      <w:pPr>
        <w:ind w:right="720"/>
        <w:jc w:val="center"/>
        <w:rPr>
          <w:b/>
          <w:i/>
          <w:sz w:val="32"/>
          <w:szCs w:val="32"/>
        </w:rPr>
      </w:pPr>
      <w:r>
        <w:rPr>
          <w:noProof/>
        </w:rPr>
        <w:drawing>
          <wp:anchor distT="0" distB="0" distL="114300" distR="114300" simplePos="0" relativeHeight="251657216" behindDoc="1" locked="0" layoutInCell="1" allowOverlap="1">
            <wp:simplePos x="0" y="0"/>
            <wp:positionH relativeFrom="page">
              <wp:posOffset>2441575</wp:posOffset>
            </wp:positionH>
            <wp:positionV relativeFrom="page">
              <wp:posOffset>457200</wp:posOffset>
            </wp:positionV>
            <wp:extent cx="2520950" cy="556895"/>
            <wp:effectExtent l="0" t="0" r="0" b="0"/>
            <wp:wrapNone/>
            <wp:docPr id="5" name="Picture 1" descr="Ohio ODE_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 ODE_1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556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A4D" w:rsidRPr="00860385" w:rsidRDefault="007E2A4D" w:rsidP="007E2A4D">
      <w:pPr>
        <w:ind w:right="720"/>
        <w:jc w:val="center"/>
        <w:rPr>
          <w:b/>
          <w:i/>
          <w:sz w:val="32"/>
          <w:szCs w:val="32"/>
        </w:rPr>
      </w:pPr>
      <w:r w:rsidRPr="00860385">
        <w:rPr>
          <w:b/>
          <w:i/>
          <w:sz w:val="32"/>
          <w:szCs w:val="32"/>
        </w:rPr>
        <w:t>Ohio Department of Education Update</w:t>
      </w:r>
    </w:p>
    <w:p w:rsidR="0007448E" w:rsidRDefault="00F722A3" w:rsidP="007E2A4D">
      <w:pPr>
        <w:ind w:right="720"/>
        <w:jc w:val="center"/>
        <w:rPr>
          <w:b/>
          <w:i/>
        </w:rPr>
      </w:pPr>
      <w:hyperlink r:id="rId9" w:history="1">
        <w:r w:rsidR="0007448E" w:rsidRPr="009D7FEF">
          <w:rPr>
            <w:rStyle w:val="Hyperlink"/>
            <w:b/>
            <w:i/>
          </w:rPr>
          <w:t>www.education.ohio.gov</w:t>
        </w:r>
      </w:hyperlink>
    </w:p>
    <w:p w:rsidR="00860385" w:rsidRDefault="00860385" w:rsidP="007E2A4D">
      <w:pPr>
        <w:ind w:right="720"/>
        <w:jc w:val="center"/>
      </w:pPr>
    </w:p>
    <w:p w:rsidR="007E2A4D" w:rsidRPr="001D16AD" w:rsidRDefault="007E2A4D" w:rsidP="007E2A4D">
      <w:pPr>
        <w:ind w:right="720"/>
        <w:jc w:val="center"/>
        <w:rPr>
          <w:rFonts w:ascii="Times New Roman" w:hAnsi="Times New Roman"/>
          <w:sz w:val="24"/>
          <w:szCs w:val="24"/>
        </w:rPr>
      </w:pPr>
      <w:r w:rsidRPr="001D16AD">
        <w:rPr>
          <w:rFonts w:ascii="Times New Roman" w:hAnsi="Times New Roman"/>
          <w:sz w:val="24"/>
          <w:szCs w:val="24"/>
        </w:rPr>
        <w:t>OCTEO Conference</w:t>
      </w:r>
    </w:p>
    <w:p w:rsidR="007E2A4D" w:rsidRPr="001D16AD" w:rsidRDefault="00832886" w:rsidP="007E2A4D">
      <w:pPr>
        <w:ind w:right="720"/>
        <w:jc w:val="center"/>
        <w:rPr>
          <w:rFonts w:ascii="Times New Roman" w:hAnsi="Times New Roman"/>
          <w:sz w:val="24"/>
          <w:szCs w:val="24"/>
        </w:rPr>
      </w:pPr>
      <w:r>
        <w:rPr>
          <w:rFonts w:ascii="Times New Roman" w:hAnsi="Times New Roman"/>
          <w:sz w:val="24"/>
          <w:szCs w:val="24"/>
        </w:rPr>
        <w:t>March 8, 2013</w:t>
      </w:r>
    </w:p>
    <w:p w:rsidR="007E2A4D" w:rsidRPr="001D16AD" w:rsidRDefault="007E2A4D" w:rsidP="007E2A4D">
      <w:pPr>
        <w:ind w:right="720"/>
        <w:jc w:val="center"/>
        <w:rPr>
          <w:rFonts w:ascii="Times New Roman" w:hAnsi="Times New Roman"/>
          <w:sz w:val="24"/>
          <w:szCs w:val="24"/>
        </w:rPr>
      </w:pPr>
      <w:r w:rsidRPr="001D16AD">
        <w:rPr>
          <w:rFonts w:ascii="Times New Roman" w:hAnsi="Times New Roman"/>
          <w:sz w:val="24"/>
          <w:szCs w:val="24"/>
        </w:rPr>
        <w:t>John W. Soloninka, Associate Director</w:t>
      </w:r>
    </w:p>
    <w:p w:rsidR="007E2A4D" w:rsidRDefault="007E2A4D" w:rsidP="007E2A4D">
      <w:pPr>
        <w:ind w:right="720"/>
        <w:jc w:val="center"/>
        <w:rPr>
          <w:rFonts w:ascii="Times New Roman" w:hAnsi="Times New Roman"/>
          <w:sz w:val="24"/>
          <w:szCs w:val="24"/>
        </w:rPr>
      </w:pPr>
      <w:r w:rsidRPr="001D16AD">
        <w:rPr>
          <w:rFonts w:ascii="Times New Roman" w:hAnsi="Times New Roman"/>
          <w:sz w:val="24"/>
          <w:szCs w:val="24"/>
        </w:rPr>
        <w:t>ODE Center for the Teaching Profession</w:t>
      </w:r>
    </w:p>
    <w:p w:rsidR="00BA1497" w:rsidRPr="001D16AD" w:rsidRDefault="00BA1497" w:rsidP="007E2A4D">
      <w:pPr>
        <w:ind w:right="720"/>
        <w:jc w:val="center"/>
        <w:rPr>
          <w:rFonts w:ascii="Times New Roman" w:hAnsi="Times New Roman"/>
          <w:sz w:val="24"/>
          <w:szCs w:val="24"/>
        </w:rPr>
      </w:pPr>
      <w:r>
        <w:rPr>
          <w:rFonts w:ascii="Times New Roman" w:hAnsi="Times New Roman"/>
          <w:sz w:val="24"/>
          <w:szCs w:val="24"/>
        </w:rPr>
        <w:t>Email: John.Soloninka@education.ohio.gov</w:t>
      </w:r>
    </w:p>
    <w:p w:rsidR="007E2A4D" w:rsidRPr="001D16AD" w:rsidRDefault="007E2A4D" w:rsidP="00BA1497">
      <w:pPr>
        <w:ind w:right="720"/>
        <w:jc w:val="center"/>
        <w:rPr>
          <w:rFonts w:ascii="Times New Roman" w:hAnsi="Times New Roman"/>
          <w:sz w:val="24"/>
          <w:szCs w:val="24"/>
        </w:rPr>
      </w:pPr>
      <w:r w:rsidRPr="001D16AD">
        <w:rPr>
          <w:rFonts w:ascii="Times New Roman" w:hAnsi="Times New Roman"/>
          <w:sz w:val="24"/>
          <w:szCs w:val="24"/>
        </w:rPr>
        <w:t xml:space="preserve">Office Phone Number: (614) 387-0161          </w:t>
      </w:r>
      <w:r w:rsidR="00BA1497">
        <w:rPr>
          <w:rFonts w:ascii="Times New Roman" w:hAnsi="Times New Roman"/>
          <w:sz w:val="24"/>
          <w:szCs w:val="24"/>
        </w:rPr>
        <w:t>Toll Free: (877) 644-6338</w:t>
      </w:r>
    </w:p>
    <w:tbl>
      <w:tblPr>
        <w:tblW w:w="6117" w:type="pct"/>
        <w:jc w:val="center"/>
        <w:tblCellSpacing w:w="0" w:type="dxa"/>
        <w:tblCellMar>
          <w:left w:w="0" w:type="dxa"/>
          <w:right w:w="0" w:type="dxa"/>
        </w:tblCellMar>
        <w:tblLook w:val="04A0" w:firstRow="1" w:lastRow="0" w:firstColumn="1" w:lastColumn="0" w:noHBand="0" w:noVBand="1"/>
      </w:tblPr>
      <w:tblGrid>
        <w:gridCol w:w="11451"/>
      </w:tblGrid>
      <w:tr w:rsidR="00860385" w:rsidRPr="001D16AD" w:rsidTr="005D06D9">
        <w:trPr>
          <w:tblCellSpacing w:w="0" w:type="dxa"/>
          <w:jc w:val="center"/>
        </w:trPr>
        <w:tc>
          <w:tcPr>
            <w:tcW w:w="5000" w:type="pct"/>
            <w:hideMark/>
          </w:tcPr>
          <w:p w:rsidR="00860385" w:rsidRPr="001D16AD" w:rsidRDefault="00860385" w:rsidP="004E5572">
            <w:pPr>
              <w:spacing w:line="240" w:lineRule="auto"/>
              <w:ind w:left="-10" w:right="505"/>
              <w:rPr>
                <w:rFonts w:ascii="Times New Roman" w:eastAsia="Times New Roman" w:hAnsi="Times New Roman"/>
                <w:sz w:val="24"/>
                <w:szCs w:val="24"/>
              </w:rPr>
            </w:pPr>
          </w:p>
        </w:tc>
      </w:tr>
      <w:tr w:rsidR="00860385" w:rsidRPr="001D16AD" w:rsidTr="005D06D9">
        <w:trPr>
          <w:tblCellSpacing w:w="0" w:type="dxa"/>
          <w:jc w:val="center"/>
        </w:trPr>
        <w:tc>
          <w:tcPr>
            <w:tcW w:w="5000" w:type="pct"/>
            <w:tcMar>
              <w:top w:w="0" w:type="dxa"/>
              <w:left w:w="748" w:type="dxa"/>
              <w:bottom w:w="94" w:type="dxa"/>
              <w:right w:w="748" w:type="dxa"/>
            </w:tcMar>
            <w:vAlign w:val="center"/>
            <w:hideMark/>
          </w:tcPr>
          <w:p w:rsidR="00860385" w:rsidRPr="001D16AD" w:rsidRDefault="00860385" w:rsidP="001671FB">
            <w:pPr>
              <w:spacing w:before="100" w:beforeAutospacing="1" w:after="100" w:afterAutospacing="1" w:line="240" w:lineRule="auto"/>
              <w:ind w:left="-10" w:right="505"/>
              <w:rPr>
                <w:rFonts w:ascii="Times New Roman" w:eastAsia="Times New Roman" w:hAnsi="Times New Roman"/>
                <w:sz w:val="24"/>
                <w:szCs w:val="24"/>
              </w:rPr>
            </w:pPr>
          </w:p>
        </w:tc>
      </w:tr>
    </w:tbl>
    <w:p w:rsidR="00553602" w:rsidRDefault="00553602" w:rsidP="00860385">
      <w:pPr>
        <w:pStyle w:val="NoSpacing"/>
        <w:rPr>
          <w:rFonts w:ascii="Times New Roman" w:hAnsi="Times New Roman"/>
          <w:b/>
          <w:sz w:val="24"/>
          <w:szCs w:val="24"/>
          <w:u w:val="single"/>
        </w:rPr>
      </w:pPr>
    </w:p>
    <w:p w:rsidR="00B91E1D" w:rsidRDefault="00B91E1D" w:rsidP="00860385">
      <w:pPr>
        <w:pStyle w:val="NoSpacing"/>
        <w:rPr>
          <w:rFonts w:ascii="Times New Roman" w:hAnsi="Times New Roman"/>
          <w:b/>
          <w:sz w:val="24"/>
          <w:szCs w:val="24"/>
          <w:u w:val="single"/>
        </w:rPr>
      </w:pPr>
    </w:p>
    <w:p w:rsidR="00061FD4" w:rsidRPr="00FE4AF3" w:rsidRDefault="00061FD4" w:rsidP="00860385">
      <w:pPr>
        <w:pStyle w:val="NoSpacing"/>
        <w:rPr>
          <w:rFonts w:ascii="Times New Roman" w:hAnsi="Times New Roman"/>
          <w:b/>
          <w:sz w:val="24"/>
          <w:szCs w:val="24"/>
          <w:u w:val="single"/>
        </w:rPr>
      </w:pPr>
      <w:r w:rsidRPr="00FE4AF3">
        <w:rPr>
          <w:rFonts w:ascii="Times New Roman" w:hAnsi="Times New Roman"/>
          <w:b/>
          <w:sz w:val="24"/>
          <w:szCs w:val="24"/>
          <w:u w:val="single"/>
        </w:rPr>
        <w:t xml:space="preserve">Educator </w:t>
      </w:r>
      <w:r w:rsidR="007A4E8E">
        <w:rPr>
          <w:rFonts w:ascii="Times New Roman" w:hAnsi="Times New Roman"/>
          <w:b/>
          <w:sz w:val="24"/>
          <w:szCs w:val="24"/>
          <w:u w:val="single"/>
        </w:rPr>
        <w:t xml:space="preserve">Licensure </w:t>
      </w:r>
      <w:r w:rsidRPr="00FE4AF3">
        <w:rPr>
          <w:rFonts w:ascii="Times New Roman" w:hAnsi="Times New Roman"/>
          <w:b/>
          <w:sz w:val="24"/>
          <w:szCs w:val="24"/>
          <w:u w:val="single"/>
        </w:rPr>
        <w:t>Testing</w:t>
      </w:r>
      <w:r w:rsidR="007A4E8E">
        <w:rPr>
          <w:rFonts w:ascii="Times New Roman" w:hAnsi="Times New Roman"/>
          <w:b/>
          <w:sz w:val="24"/>
          <w:szCs w:val="24"/>
          <w:u w:val="single"/>
        </w:rPr>
        <w:t xml:space="preserve"> and Assessments</w:t>
      </w:r>
    </w:p>
    <w:p w:rsidR="00061FD4" w:rsidRPr="002B7839" w:rsidRDefault="00061FD4" w:rsidP="00061FD4">
      <w:pPr>
        <w:rPr>
          <w:rFonts w:ascii="Times New Roman" w:hAnsi="Times New Roman"/>
          <w:sz w:val="24"/>
          <w:szCs w:val="24"/>
        </w:rPr>
      </w:pPr>
      <w:r w:rsidRPr="002B7839">
        <w:rPr>
          <w:rFonts w:ascii="Times New Roman" w:hAnsi="Times New Roman"/>
          <w:sz w:val="24"/>
          <w:szCs w:val="24"/>
        </w:rPr>
        <w:t> </w:t>
      </w:r>
    </w:p>
    <w:p w:rsidR="005802F8" w:rsidRDefault="00047F59" w:rsidP="002F1002">
      <w:pPr>
        <w:spacing w:line="240" w:lineRule="auto"/>
        <w:jc w:val="right"/>
        <w:rPr>
          <w:rFonts w:ascii="Times New Roman" w:eastAsia="Times New Roman" w:hAnsi="Times New Roman"/>
          <w:color w:val="FFFFFF"/>
          <w:sz w:val="20"/>
          <w:szCs w:val="20"/>
          <w:lang w:val="en"/>
        </w:rPr>
      </w:pPr>
      <w:r>
        <w:rPr>
          <w:rFonts w:ascii="Times New Roman" w:eastAsia="Times New Roman" w:hAnsi="Times New Roman"/>
          <w:noProof/>
          <w:color w:val="075D8F"/>
          <w:sz w:val="20"/>
          <w:szCs w:val="20"/>
        </w:rPr>
        <w:drawing>
          <wp:inline distT="0" distB="0" distL="0" distR="0" wp14:anchorId="597F0434" wp14:editId="78D13772">
            <wp:extent cx="4733925" cy="1104900"/>
            <wp:effectExtent l="0" t="0" r="0" b="0"/>
            <wp:docPr id="6" name="Picture 6" descr="Ohio Assessments for Educator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io Assessments for Educator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1104900"/>
                    </a:xfrm>
                    <a:prstGeom prst="rect">
                      <a:avLst/>
                    </a:prstGeom>
                    <a:noFill/>
                    <a:ln>
                      <a:noFill/>
                    </a:ln>
                  </pic:spPr>
                </pic:pic>
              </a:graphicData>
            </a:graphic>
          </wp:inline>
        </w:drawing>
      </w:r>
    </w:p>
    <w:p w:rsidR="005802F8" w:rsidRDefault="005802F8" w:rsidP="005802F8">
      <w:pPr>
        <w:spacing w:line="240" w:lineRule="auto"/>
        <w:rPr>
          <w:rFonts w:ascii="Times New Roman" w:eastAsia="Times New Roman" w:hAnsi="Times New Roman"/>
          <w:color w:val="FFFFFF"/>
          <w:sz w:val="20"/>
          <w:szCs w:val="20"/>
          <w:lang w:val="en"/>
        </w:rPr>
      </w:pPr>
    </w:p>
    <w:p w:rsidR="00047F59" w:rsidRPr="005802F8" w:rsidRDefault="002F1002" w:rsidP="00C07258">
      <w:pPr>
        <w:spacing w:line="240" w:lineRule="auto"/>
        <w:jc w:val="center"/>
        <w:rPr>
          <w:rFonts w:ascii="Times New Roman" w:eastAsia="Times New Roman" w:hAnsi="Times New Roman"/>
          <w:b/>
          <w:color w:val="FFFFFF"/>
          <w:sz w:val="20"/>
          <w:szCs w:val="20"/>
          <w:lang w:val="en"/>
        </w:rPr>
      </w:pPr>
      <w:r w:rsidRPr="002F1002">
        <w:rPr>
          <w:rFonts w:ascii="Times New Roman" w:eastAsia="Times New Roman" w:hAnsi="Times New Roman"/>
          <w:b/>
          <w:sz w:val="32"/>
          <w:szCs w:val="32"/>
          <w:lang w:val="en"/>
        </w:rPr>
        <w:t>http://www.oh.nesinc.com</w:t>
      </w:r>
      <w:r>
        <w:rPr>
          <w:rFonts w:ascii="Times New Roman" w:eastAsia="Times New Roman" w:hAnsi="Times New Roman"/>
          <w:b/>
          <w:sz w:val="32"/>
          <w:szCs w:val="32"/>
          <w:lang w:val="en"/>
        </w:rPr>
        <w:t xml:space="preserve">          </w:t>
      </w:r>
    </w:p>
    <w:p w:rsidR="00047F59" w:rsidRPr="00047F59" w:rsidRDefault="00047F59" w:rsidP="00E82D5F">
      <w:pPr>
        <w:spacing w:line="240" w:lineRule="auto"/>
        <w:rPr>
          <w:rFonts w:ascii="Times New Roman" w:eastAsia="Times New Roman" w:hAnsi="Times New Roman"/>
          <w:color w:val="FFFFFF"/>
          <w:sz w:val="20"/>
          <w:szCs w:val="20"/>
          <w:lang w:val="en"/>
        </w:rPr>
      </w:pPr>
      <w:r w:rsidRPr="00047F59">
        <w:rPr>
          <w:rFonts w:ascii="Times New Roman" w:eastAsia="Times New Roman" w:hAnsi="Times New Roman"/>
          <w:color w:val="FFFFFF"/>
          <w:sz w:val="20"/>
          <w:szCs w:val="20"/>
          <w:lang w:val="en"/>
        </w:rPr>
        <w:br/>
        <w:t xml:space="preserve">Find Info </w:t>
      </w:r>
    </w:p>
    <w:p w:rsidR="00047F59" w:rsidRPr="00047F59" w:rsidRDefault="002F1002" w:rsidP="00E82D5F">
      <w:pPr>
        <w:pBdr>
          <w:bottom w:val="single" w:sz="6" w:space="1" w:color="auto"/>
        </w:pBdr>
        <w:spacing w:line="240" w:lineRule="auto"/>
        <w:jc w:val="center"/>
        <w:rPr>
          <w:rFonts w:ascii="Arial" w:eastAsia="Times New Roman" w:hAnsi="Arial" w:cs="Arial"/>
          <w:vanish/>
          <w:sz w:val="16"/>
          <w:szCs w:val="16"/>
        </w:rPr>
      </w:pPr>
      <w:r>
        <w:rPr>
          <w:rFonts w:ascii="Arial" w:eastAsia="Times New Roman" w:hAnsi="Arial" w:cs="Arial"/>
          <w:sz w:val="16"/>
          <w:szCs w:val="16"/>
        </w:rPr>
        <w:tab/>
      </w:r>
      <w:r w:rsidR="00047F59" w:rsidRPr="00047F59">
        <w:rPr>
          <w:rFonts w:ascii="Arial" w:eastAsia="Times New Roman" w:hAnsi="Arial" w:cs="Arial"/>
          <w:vanish/>
          <w:sz w:val="16"/>
          <w:szCs w:val="16"/>
        </w:rPr>
        <w:t>Top of Form</w:t>
      </w:r>
    </w:p>
    <w:p w:rsidR="00061FD4" w:rsidRPr="002B7839" w:rsidRDefault="00061FD4" w:rsidP="00E82D5F">
      <w:pPr>
        <w:spacing w:line="240" w:lineRule="auto"/>
        <w:rPr>
          <w:rFonts w:ascii="Times New Roman" w:hAnsi="Times New Roman"/>
          <w:sz w:val="24"/>
          <w:szCs w:val="24"/>
        </w:rPr>
      </w:pPr>
      <w:r w:rsidRPr="002B7839">
        <w:rPr>
          <w:rFonts w:ascii="Times New Roman" w:hAnsi="Times New Roman"/>
          <w:sz w:val="24"/>
          <w:szCs w:val="24"/>
        </w:rPr>
        <w:t>The current educator licensure test vendors are ETS/PRAXIS and ACTFL/LTI. Ohio will continue to use the current educator licensur</w:t>
      </w:r>
      <w:r w:rsidR="00FE4AF3" w:rsidRPr="002B7839">
        <w:rPr>
          <w:rFonts w:ascii="Times New Roman" w:hAnsi="Times New Roman"/>
          <w:sz w:val="24"/>
          <w:szCs w:val="24"/>
        </w:rPr>
        <w:t>e tests provided by ETS</w:t>
      </w:r>
      <w:r w:rsidRPr="002B7839">
        <w:rPr>
          <w:rFonts w:ascii="Times New Roman" w:hAnsi="Times New Roman"/>
          <w:sz w:val="24"/>
          <w:szCs w:val="24"/>
        </w:rPr>
        <w:t xml:space="preserve"> through August</w:t>
      </w:r>
      <w:r w:rsidR="005802F8">
        <w:rPr>
          <w:rFonts w:ascii="Times New Roman" w:hAnsi="Times New Roman"/>
          <w:sz w:val="24"/>
          <w:szCs w:val="24"/>
        </w:rPr>
        <w:t>,</w:t>
      </w:r>
      <w:r w:rsidRPr="002B7839">
        <w:rPr>
          <w:rFonts w:ascii="Times New Roman" w:hAnsi="Times New Roman"/>
          <w:sz w:val="24"/>
          <w:szCs w:val="24"/>
        </w:rPr>
        <w:t xml:space="preserve"> 2013. As we transition from the PRAXIS series of tests to a new suite of educator tests proposed by Evalua</w:t>
      </w:r>
      <w:r w:rsidR="00FE4AF3" w:rsidRPr="002B7839">
        <w:rPr>
          <w:rFonts w:ascii="Times New Roman" w:hAnsi="Times New Roman"/>
          <w:sz w:val="24"/>
          <w:szCs w:val="24"/>
        </w:rPr>
        <w:t>tion Systems</w:t>
      </w:r>
      <w:r w:rsidR="00B91E1D">
        <w:rPr>
          <w:rFonts w:ascii="Times New Roman" w:hAnsi="Times New Roman"/>
          <w:sz w:val="24"/>
          <w:szCs w:val="24"/>
        </w:rPr>
        <w:t xml:space="preserve"> group of PEARSON</w:t>
      </w:r>
      <w:r w:rsidR="00FE4AF3" w:rsidRPr="002B7839">
        <w:rPr>
          <w:rFonts w:ascii="Times New Roman" w:hAnsi="Times New Roman"/>
          <w:sz w:val="24"/>
          <w:szCs w:val="24"/>
        </w:rPr>
        <w:t xml:space="preserve">, ODE and PEARSON staff will </w:t>
      </w:r>
      <w:r w:rsidRPr="002B7839">
        <w:rPr>
          <w:rFonts w:ascii="Times New Roman" w:hAnsi="Times New Roman"/>
          <w:sz w:val="24"/>
          <w:szCs w:val="24"/>
        </w:rPr>
        <w:t>coord</w:t>
      </w:r>
      <w:r w:rsidR="00FE4AF3" w:rsidRPr="002B7839">
        <w:rPr>
          <w:rFonts w:ascii="Times New Roman" w:hAnsi="Times New Roman"/>
          <w:sz w:val="24"/>
          <w:szCs w:val="24"/>
        </w:rPr>
        <w:t>inate</w:t>
      </w:r>
      <w:r w:rsidRPr="002B7839">
        <w:rPr>
          <w:rFonts w:ascii="Times New Roman" w:hAnsi="Times New Roman"/>
          <w:sz w:val="24"/>
          <w:szCs w:val="24"/>
        </w:rPr>
        <w:t xml:space="preserve"> a series of test v</w:t>
      </w:r>
      <w:r w:rsidR="007A4E8E">
        <w:rPr>
          <w:rFonts w:ascii="Times New Roman" w:hAnsi="Times New Roman"/>
          <w:sz w:val="24"/>
          <w:szCs w:val="24"/>
        </w:rPr>
        <w:t>alidation studies in April, 2013. These</w:t>
      </w:r>
      <w:r w:rsidRPr="002B7839">
        <w:rPr>
          <w:rFonts w:ascii="Times New Roman" w:hAnsi="Times New Roman"/>
          <w:sz w:val="24"/>
          <w:szCs w:val="24"/>
        </w:rPr>
        <w:t xml:space="preserve"> new educator licensure tests</w:t>
      </w:r>
      <w:r w:rsidR="00B91E1D">
        <w:rPr>
          <w:rFonts w:ascii="Times New Roman" w:hAnsi="Times New Roman"/>
          <w:sz w:val="24"/>
          <w:szCs w:val="24"/>
        </w:rPr>
        <w:t>/assessments</w:t>
      </w:r>
      <w:r w:rsidRPr="002B7839">
        <w:rPr>
          <w:rFonts w:ascii="Times New Roman" w:hAnsi="Times New Roman"/>
          <w:sz w:val="24"/>
          <w:szCs w:val="24"/>
        </w:rPr>
        <w:t xml:space="preserve"> and qualifying scores will be proposed to the Educator Standards Board (ESB) and State Board of Education (SBOE) for their consideration</w:t>
      </w:r>
      <w:r w:rsidR="007A4E8E">
        <w:rPr>
          <w:rFonts w:ascii="Times New Roman" w:hAnsi="Times New Roman"/>
          <w:sz w:val="24"/>
          <w:szCs w:val="24"/>
        </w:rPr>
        <w:t xml:space="preserve"> in late spring</w:t>
      </w:r>
      <w:r w:rsidRPr="002B7839">
        <w:rPr>
          <w:rFonts w:ascii="Times New Roman" w:hAnsi="Times New Roman"/>
          <w:sz w:val="24"/>
          <w:szCs w:val="24"/>
        </w:rPr>
        <w:t xml:space="preserve">. Effective dates for these new educator licensure tests will be September 1, 2013. </w:t>
      </w:r>
      <w:r w:rsidR="005802F8">
        <w:rPr>
          <w:rFonts w:ascii="Times New Roman" w:hAnsi="Times New Roman"/>
          <w:sz w:val="24"/>
          <w:szCs w:val="24"/>
        </w:rPr>
        <w:t>Proposed assessment frameworks and alignments are currently available for review on the OAE website under the “Faculty Reso</w:t>
      </w:r>
      <w:r w:rsidR="00B91E1D">
        <w:rPr>
          <w:rFonts w:ascii="Times New Roman" w:hAnsi="Times New Roman"/>
          <w:sz w:val="24"/>
          <w:szCs w:val="24"/>
        </w:rPr>
        <w:t>urces” tab. Also under the Facult</w:t>
      </w:r>
      <w:r w:rsidR="005802F8">
        <w:rPr>
          <w:rFonts w:ascii="Times New Roman" w:hAnsi="Times New Roman"/>
          <w:sz w:val="24"/>
          <w:szCs w:val="24"/>
        </w:rPr>
        <w:t xml:space="preserve">y </w:t>
      </w:r>
      <w:r w:rsidR="00B91E1D">
        <w:rPr>
          <w:rFonts w:ascii="Times New Roman" w:hAnsi="Times New Roman"/>
          <w:sz w:val="24"/>
          <w:szCs w:val="24"/>
        </w:rPr>
        <w:t>Resources tab will be</w:t>
      </w:r>
      <w:r w:rsidR="005802F8" w:rsidRPr="009C270E">
        <w:rPr>
          <w:rFonts w:ascii="Times New Roman" w:hAnsi="Times New Roman"/>
          <w:sz w:val="24"/>
          <w:szCs w:val="24"/>
        </w:rPr>
        <w:t xml:space="preserve"> a link to the </w:t>
      </w:r>
      <w:r w:rsidR="005802F8" w:rsidRPr="009C270E">
        <w:rPr>
          <w:rStyle w:val="Emphasis"/>
          <w:rFonts w:ascii="Times New Roman" w:hAnsi="Times New Roman"/>
          <w:color w:val="000000"/>
          <w:sz w:val="24"/>
          <w:szCs w:val="24"/>
          <w:lang w:val="en"/>
        </w:rPr>
        <w:t>Results</w:t>
      </w:r>
      <w:r w:rsidR="00451081">
        <w:rPr>
          <w:rStyle w:val="Emphasis"/>
          <w:rFonts w:ascii="Times New Roman" w:hAnsi="Times New Roman"/>
          <w:color w:val="000000"/>
          <w:sz w:val="24"/>
          <w:szCs w:val="24"/>
          <w:lang w:val="en"/>
        </w:rPr>
        <w:t xml:space="preserve"> </w:t>
      </w:r>
      <w:r w:rsidR="005802F8" w:rsidRPr="009C270E">
        <w:rPr>
          <w:rStyle w:val="Emphasis"/>
          <w:rFonts w:ascii="Times New Roman" w:hAnsi="Times New Roman"/>
          <w:color w:val="000000"/>
          <w:sz w:val="24"/>
          <w:szCs w:val="24"/>
          <w:lang w:val="en"/>
        </w:rPr>
        <w:t>Analyzer</w:t>
      </w:r>
      <w:r w:rsidR="009C270E" w:rsidRPr="009C270E">
        <w:rPr>
          <w:rFonts w:ascii="Times New Roman" w:hAnsi="Times New Roman"/>
          <w:color w:val="000000"/>
          <w:sz w:val="24"/>
          <w:szCs w:val="24"/>
          <w:lang w:val="en"/>
        </w:rPr>
        <w:t>™</w:t>
      </w:r>
      <w:r w:rsidR="009C270E">
        <w:rPr>
          <w:rFonts w:ascii="Times New Roman" w:hAnsi="Times New Roman"/>
          <w:color w:val="000000"/>
          <w:sz w:val="24"/>
          <w:szCs w:val="24"/>
          <w:lang w:val="en"/>
        </w:rPr>
        <w:t xml:space="preserve"> </w:t>
      </w:r>
      <w:r w:rsidR="009C270E" w:rsidRPr="009C270E">
        <w:rPr>
          <w:rFonts w:ascii="Times New Roman" w:hAnsi="Times New Roman"/>
          <w:color w:val="000000"/>
          <w:sz w:val="24"/>
          <w:szCs w:val="24"/>
          <w:lang w:val="en"/>
        </w:rPr>
        <w:t>tool. Authorized users at each IHE</w:t>
      </w:r>
      <w:r w:rsidR="009C270E">
        <w:rPr>
          <w:rFonts w:ascii="Times New Roman" w:hAnsi="Times New Roman"/>
          <w:color w:val="000000"/>
          <w:sz w:val="24"/>
          <w:szCs w:val="24"/>
          <w:lang w:val="en"/>
        </w:rPr>
        <w:t xml:space="preserve"> will be able to access this</w:t>
      </w:r>
      <w:r w:rsidR="009C270E" w:rsidRPr="009C270E">
        <w:rPr>
          <w:rFonts w:ascii="Times New Roman" w:hAnsi="Times New Roman"/>
          <w:color w:val="000000"/>
          <w:sz w:val="24"/>
          <w:szCs w:val="24"/>
          <w:lang w:val="en"/>
        </w:rPr>
        <w:t xml:space="preserve"> secure reporting website to view, analyze, reorganize, download, and print rosters and reports based on test results data and on background information gathered during test registration.</w:t>
      </w:r>
    </w:p>
    <w:p w:rsidR="00061FD4" w:rsidRPr="002560FE" w:rsidRDefault="00061FD4" w:rsidP="00E82D5F">
      <w:pPr>
        <w:spacing w:line="240" w:lineRule="auto"/>
        <w:rPr>
          <w:rFonts w:ascii="Times New Roman" w:hAnsi="Times New Roman"/>
          <w:sz w:val="16"/>
          <w:szCs w:val="16"/>
        </w:rPr>
      </w:pPr>
      <w:r w:rsidRPr="002B7839">
        <w:rPr>
          <w:rFonts w:ascii="Times New Roman" w:hAnsi="Times New Roman"/>
          <w:sz w:val="24"/>
          <w:szCs w:val="24"/>
        </w:rPr>
        <w:t> </w:t>
      </w:r>
    </w:p>
    <w:p w:rsidR="00061FD4" w:rsidRPr="002B7839" w:rsidRDefault="002F1002" w:rsidP="00E82D5F">
      <w:pPr>
        <w:spacing w:line="240" w:lineRule="auto"/>
        <w:rPr>
          <w:rFonts w:ascii="Times New Roman" w:hAnsi="Times New Roman"/>
          <w:sz w:val="24"/>
          <w:szCs w:val="24"/>
        </w:rPr>
      </w:pPr>
      <w:r>
        <w:rPr>
          <w:rFonts w:ascii="Times New Roman" w:hAnsi="Times New Roman"/>
          <w:sz w:val="24"/>
          <w:szCs w:val="24"/>
        </w:rPr>
        <w:tab/>
      </w:r>
      <w:r w:rsidR="007A4E8E">
        <w:rPr>
          <w:rFonts w:ascii="Times New Roman" w:hAnsi="Times New Roman"/>
          <w:sz w:val="24"/>
          <w:szCs w:val="24"/>
        </w:rPr>
        <w:t>This</w:t>
      </w:r>
      <w:r w:rsidR="00061FD4" w:rsidRPr="002B7839">
        <w:rPr>
          <w:rFonts w:ascii="Times New Roman" w:hAnsi="Times New Roman"/>
          <w:sz w:val="24"/>
          <w:szCs w:val="24"/>
        </w:rPr>
        <w:t xml:space="preserve"> </w:t>
      </w:r>
      <w:r w:rsidR="007A4E8E">
        <w:rPr>
          <w:rFonts w:ascii="Times New Roman" w:hAnsi="Times New Roman"/>
          <w:sz w:val="24"/>
          <w:szCs w:val="24"/>
        </w:rPr>
        <w:t xml:space="preserve">new </w:t>
      </w:r>
      <w:r w:rsidR="009C270E">
        <w:rPr>
          <w:rFonts w:ascii="Times New Roman" w:hAnsi="Times New Roman"/>
          <w:sz w:val="24"/>
          <w:szCs w:val="24"/>
        </w:rPr>
        <w:t>OAE validation process and the eventual new assessments</w:t>
      </w:r>
      <w:r w:rsidR="00061FD4" w:rsidRPr="002B7839">
        <w:rPr>
          <w:rFonts w:ascii="Times New Roman" w:hAnsi="Times New Roman"/>
          <w:sz w:val="24"/>
          <w:szCs w:val="24"/>
        </w:rPr>
        <w:t xml:space="preserve"> will </w:t>
      </w:r>
      <w:r w:rsidR="007A4E8E" w:rsidRPr="007A4E8E">
        <w:rPr>
          <w:rFonts w:ascii="Times New Roman" w:hAnsi="Times New Roman"/>
          <w:sz w:val="24"/>
          <w:szCs w:val="24"/>
          <w:u w:val="single"/>
        </w:rPr>
        <w:t>not</w:t>
      </w:r>
      <w:r w:rsidR="007A4E8E">
        <w:rPr>
          <w:rFonts w:ascii="Times New Roman" w:hAnsi="Times New Roman"/>
          <w:sz w:val="24"/>
          <w:szCs w:val="24"/>
        </w:rPr>
        <w:t xml:space="preserve"> </w:t>
      </w:r>
      <w:r w:rsidR="00061FD4" w:rsidRPr="002B7839">
        <w:rPr>
          <w:rFonts w:ascii="Times New Roman" w:hAnsi="Times New Roman"/>
          <w:sz w:val="24"/>
          <w:szCs w:val="24"/>
        </w:rPr>
        <w:t xml:space="preserve">impact the currently used </w:t>
      </w:r>
      <w:r w:rsidR="009C270E">
        <w:rPr>
          <w:rFonts w:ascii="Times New Roman" w:hAnsi="Times New Roman"/>
          <w:sz w:val="24"/>
          <w:szCs w:val="24"/>
        </w:rPr>
        <w:t>World Language licensure tests provided by ACTFL/LTI,</w:t>
      </w:r>
      <w:r w:rsidR="00061FD4" w:rsidRPr="002B7839">
        <w:rPr>
          <w:rFonts w:ascii="Times New Roman" w:hAnsi="Times New Roman"/>
          <w:sz w:val="24"/>
          <w:szCs w:val="24"/>
        </w:rPr>
        <w:t xml:space="preserve"> the Oral Proficiency Interview (OPI) and the Writing Proficiency Test (WPT), or the qualifying scores for these two tests.</w:t>
      </w:r>
    </w:p>
    <w:p w:rsidR="00FE4AF3" w:rsidRPr="002560FE" w:rsidRDefault="00FE4AF3" w:rsidP="00E82D5F">
      <w:pPr>
        <w:spacing w:line="240" w:lineRule="auto"/>
        <w:rPr>
          <w:rFonts w:ascii="Times New Roman" w:hAnsi="Times New Roman"/>
          <w:sz w:val="16"/>
          <w:szCs w:val="16"/>
        </w:rPr>
      </w:pPr>
    </w:p>
    <w:p w:rsidR="00B91E1D" w:rsidRDefault="00B91E1D" w:rsidP="00E82D5F">
      <w:pPr>
        <w:spacing w:line="240" w:lineRule="auto"/>
        <w:rPr>
          <w:rFonts w:ascii="Times New Roman" w:hAnsi="Times New Roman"/>
          <w:sz w:val="24"/>
          <w:szCs w:val="24"/>
        </w:rPr>
      </w:pPr>
    </w:p>
    <w:p w:rsidR="00FE4AF3" w:rsidRPr="002B7839" w:rsidRDefault="002F1002" w:rsidP="00E82D5F">
      <w:pPr>
        <w:spacing w:line="240" w:lineRule="auto"/>
        <w:rPr>
          <w:rFonts w:ascii="Times New Roman" w:hAnsi="Times New Roman"/>
          <w:sz w:val="24"/>
          <w:szCs w:val="24"/>
        </w:rPr>
      </w:pPr>
      <w:r>
        <w:rPr>
          <w:rFonts w:ascii="Times New Roman" w:hAnsi="Times New Roman"/>
          <w:sz w:val="24"/>
          <w:szCs w:val="24"/>
        </w:rPr>
        <w:lastRenderedPageBreak/>
        <w:tab/>
      </w:r>
      <w:r w:rsidR="00FE4AF3" w:rsidRPr="002B7839">
        <w:rPr>
          <w:rFonts w:ascii="Times New Roman" w:hAnsi="Times New Roman"/>
          <w:sz w:val="24"/>
          <w:szCs w:val="24"/>
        </w:rPr>
        <w:t>All educator tests/assessments offered by PEARSON are in electronic/computer forma</w:t>
      </w:r>
      <w:r w:rsidR="005802F8">
        <w:rPr>
          <w:rFonts w:ascii="Times New Roman" w:hAnsi="Times New Roman"/>
          <w:sz w:val="24"/>
          <w:szCs w:val="24"/>
        </w:rPr>
        <w:t xml:space="preserve">t. Assessment results will follow </w:t>
      </w:r>
      <w:r w:rsidR="00FE4AF3" w:rsidRPr="002B7839">
        <w:rPr>
          <w:rFonts w:ascii="Times New Roman" w:hAnsi="Times New Roman"/>
          <w:sz w:val="24"/>
          <w:szCs w:val="24"/>
        </w:rPr>
        <w:t>report</w:t>
      </w:r>
      <w:r w:rsidR="005802F8">
        <w:rPr>
          <w:rFonts w:ascii="Times New Roman" w:hAnsi="Times New Roman"/>
          <w:sz w:val="24"/>
          <w:szCs w:val="24"/>
        </w:rPr>
        <w:t>ing procedures</w:t>
      </w:r>
      <w:r w:rsidR="00FE4AF3" w:rsidRPr="002B7839">
        <w:rPr>
          <w:rFonts w:ascii="Times New Roman" w:hAnsi="Times New Roman"/>
          <w:sz w:val="24"/>
          <w:szCs w:val="24"/>
        </w:rPr>
        <w:t xml:space="preserve"> similar to how the current PRAXIS test results are reported to test takers, IHEs and ODE</w:t>
      </w:r>
      <w:r w:rsidR="007A4E8E">
        <w:rPr>
          <w:rFonts w:ascii="Times New Roman" w:hAnsi="Times New Roman"/>
          <w:sz w:val="24"/>
          <w:szCs w:val="24"/>
        </w:rPr>
        <w:t xml:space="preserve">. </w:t>
      </w:r>
      <w:r w:rsidR="00FE4AF3" w:rsidRPr="002B7839">
        <w:rPr>
          <w:rFonts w:ascii="Times New Roman" w:hAnsi="Times New Roman"/>
          <w:sz w:val="24"/>
          <w:szCs w:val="24"/>
        </w:rPr>
        <w:t>Additionally, PEA</w:t>
      </w:r>
      <w:r w:rsidR="007A4E8E">
        <w:rPr>
          <w:rFonts w:ascii="Times New Roman" w:hAnsi="Times New Roman"/>
          <w:sz w:val="24"/>
          <w:szCs w:val="24"/>
        </w:rPr>
        <w:t>R</w:t>
      </w:r>
      <w:r w:rsidR="005802F8">
        <w:rPr>
          <w:rFonts w:ascii="Times New Roman" w:hAnsi="Times New Roman"/>
          <w:sz w:val="24"/>
          <w:szCs w:val="24"/>
        </w:rPr>
        <w:t xml:space="preserve">SON has available a system </w:t>
      </w:r>
      <w:r w:rsidR="00FE4AF3" w:rsidRPr="002B7839">
        <w:rPr>
          <w:rFonts w:ascii="Times New Roman" w:hAnsi="Times New Roman"/>
          <w:sz w:val="24"/>
          <w:szCs w:val="24"/>
        </w:rPr>
        <w:t>with regards to assisting the state and IHEs with their Title II reporting</w:t>
      </w:r>
      <w:r w:rsidR="007A4E8E">
        <w:rPr>
          <w:rFonts w:ascii="Times New Roman" w:hAnsi="Times New Roman"/>
          <w:sz w:val="24"/>
          <w:szCs w:val="24"/>
        </w:rPr>
        <w:t xml:space="preserve">; the PEARSON on-line database </w:t>
      </w:r>
      <w:r w:rsidR="00B91E1D">
        <w:rPr>
          <w:rFonts w:ascii="Times New Roman" w:hAnsi="Times New Roman"/>
          <w:sz w:val="24"/>
          <w:szCs w:val="24"/>
        </w:rPr>
        <w:t xml:space="preserve">is </w:t>
      </w:r>
      <w:r w:rsidR="007A4E8E">
        <w:rPr>
          <w:rFonts w:ascii="Times New Roman" w:hAnsi="Times New Roman"/>
          <w:sz w:val="24"/>
          <w:szCs w:val="24"/>
        </w:rPr>
        <w:t xml:space="preserve">called </w:t>
      </w:r>
      <w:r w:rsidR="00B91E1D" w:rsidRPr="009C270E">
        <w:rPr>
          <w:rStyle w:val="Emphasis"/>
          <w:rFonts w:ascii="Times New Roman" w:hAnsi="Times New Roman"/>
          <w:color w:val="000000"/>
          <w:sz w:val="24"/>
          <w:szCs w:val="24"/>
          <w:lang w:val="en"/>
        </w:rPr>
        <w:t>Results</w:t>
      </w:r>
      <w:r w:rsidR="00B91E1D">
        <w:rPr>
          <w:rStyle w:val="Emphasis"/>
          <w:rFonts w:ascii="Times New Roman" w:hAnsi="Times New Roman"/>
          <w:color w:val="000000"/>
          <w:sz w:val="24"/>
          <w:szCs w:val="24"/>
          <w:lang w:val="en"/>
        </w:rPr>
        <w:t xml:space="preserve"> </w:t>
      </w:r>
      <w:r w:rsidR="00B91E1D" w:rsidRPr="009C270E">
        <w:rPr>
          <w:rStyle w:val="Emphasis"/>
          <w:rFonts w:ascii="Times New Roman" w:hAnsi="Times New Roman"/>
          <w:color w:val="000000"/>
          <w:sz w:val="24"/>
          <w:szCs w:val="24"/>
          <w:lang w:val="en"/>
        </w:rPr>
        <w:t>Analyzer</w:t>
      </w:r>
      <w:r w:rsidR="00B91E1D" w:rsidRPr="009C270E">
        <w:rPr>
          <w:rFonts w:ascii="Times New Roman" w:hAnsi="Times New Roman"/>
          <w:color w:val="000000"/>
          <w:sz w:val="24"/>
          <w:szCs w:val="24"/>
          <w:lang w:val="en"/>
        </w:rPr>
        <w:t>™</w:t>
      </w:r>
      <w:r w:rsidR="00F21A9C">
        <w:rPr>
          <w:rFonts w:ascii="Times New Roman" w:hAnsi="Times New Roman"/>
          <w:color w:val="000000"/>
          <w:sz w:val="24"/>
          <w:szCs w:val="24"/>
          <w:lang w:val="en"/>
        </w:rPr>
        <w:t>.</w:t>
      </w:r>
    </w:p>
    <w:p w:rsidR="00AE7938" w:rsidRPr="005A3021" w:rsidRDefault="00061FD4" w:rsidP="005A3021">
      <w:pPr>
        <w:rPr>
          <w:rFonts w:ascii="Times New Roman" w:hAnsi="Times New Roman"/>
          <w:color w:val="1F497D"/>
        </w:rPr>
      </w:pPr>
      <w:r w:rsidRPr="00FE4AF3">
        <w:rPr>
          <w:rFonts w:ascii="Times New Roman" w:hAnsi="Times New Roman"/>
          <w:color w:val="1F497D"/>
        </w:rPr>
        <w:t> </w:t>
      </w:r>
    </w:p>
    <w:p w:rsidR="005A3021" w:rsidRPr="005A3021" w:rsidRDefault="005A3021" w:rsidP="005A3021">
      <w:pPr>
        <w:autoSpaceDE w:val="0"/>
        <w:autoSpaceDN w:val="0"/>
        <w:adjustRightInd w:val="0"/>
        <w:spacing w:line="240" w:lineRule="auto"/>
        <w:rPr>
          <w:rFonts w:ascii="Times New Roman" w:hAnsi="Times New Roman"/>
          <w:sz w:val="24"/>
          <w:szCs w:val="24"/>
        </w:rPr>
      </w:pPr>
      <w:r>
        <w:rPr>
          <w:rFonts w:ascii="Times New Roman" w:hAnsi="Times New Roman"/>
          <w:b/>
          <w:bCs/>
          <w:sz w:val="24"/>
          <w:szCs w:val="24"/>
        </w:rPr>
        <w:t>OAE Assessment Fees:</w:t>
      </w:r>
      <w:r w:rsidRPr="005A3021">
        <w:rPr>
          <w:rFonts w:ascii="Times New Roman" w:hAnsi="Times New Roman"/>
          <w:b/>
          <w:bCs/>
          <w:sz w:val="24"/>
          <w:szCs w:val="24"/>
        </w:rPr>
        <w:t xml:space="preserve"> </w:t>
      </w:r>
      <w:r w:rsidRPr="005A3021">
        <w:rPr>
          <w:rFonts w:ascii="Times New Roman" w:hAnsi="Times New Roman"/>
          <w:sz w:val="24"/>
          <w:szCs w:val="24"/>
        </w:rPr>
        <w:t>Most of the assessments in the OA</w:t>
      </w:r>
      <w:r>
        <w:rPr>
          <w:rFonts w:ascii="Times New Roman" w:hAnsi="Times New Roman"/>
          <w:sz w:val="24"/>
          <w:szCs w:val="24"/>
        </w:rPr>
        <w:t xml:space="preserve">E program are single tests. The </w:t>
      </w:r>
      <w:r w:rsidRPr="005A3021">
        <w:rPr>
          <w:rFonts w:ascii="Times New Roman" w:hAnsi="Times New Roman"/>
          <w:sz w:val="24"/>
          <w:szCs w:val="24"/>
        </w:rPr>
        <w:t>following assessments include two subtests:</w:t>
      </w:r>
    </w:p>
    <w:p w:rsidR="005A3021" w:rsidRPr="005A3021" w:rsidRDefault="005A3021" w:rsidP="005A3021">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ab/>
      </w:r>
      <w:r w:rsidRPr="005A3021">
        <w:rPr>
          <w:rFonts w:ascii="Times New Roman" w:hAnsi="Times New Roman"/>
          <w:sz w:val="24"/>
          <w:szCs w:val="24"/>
        </w:rPr>
        <w:t>--Computer/Technology --Reading</w:t>
      </w:r>
    </w:p>
    <w:p w:rsidR="005A3021" w:rsidRPr="005A3021" w:rsidRDefault="005A3021" w:rsidP="005A3021">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ab/>
      </w:r>
      <w:r w:rsidRPr="005A3021">
        <w:rPr>
          <w:rFonts w:ascii="Times New Roman" w:hAnsi="Times New Roman"/>
          <w:sz w:val="24"/>
          <w:szCs w:val="24"/>
        </w:rPr>
        <w:t>--Elementary Education --Technology Education</w:t>
      </w:r>
    </w:p>
    <w:p w:rsidR="005A3021" w:rsidRDefault="005A3021" w:rsidP="005A3021">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ab/>
      </w:r>
      <w:r w:rsidRPr="005A3021">
        <w:rPr>
          <w:rFonts w:ascii="Times New Roman" w:hAnsi="Times New Roman"/>
          <w:sz w:val="24"/>
          <w:szCs w:val="24"/>
        </w:rPr>
        <w:t>--Prekindergarten</w:t>
      </w:r>
    </w:p>
    <w:p w:rsidR="005A3021" w:rsidRPr="005A3021" w:rsidRDefault="005A3021" w:rsidP="005A3021">
      <w:pPr>
        <w:autoSpaceDE w:val="0"/>
        <w:autoSpaceDN w:val="0"/>
        <w:adjustRightInd w:val="0"/>
        <w:spacing w:line="240" w:lineRule="auto"/>
        <w:rPr>
          <w:rFonts w:ascii="Times New Roman" w:hAnsi="Times New Roman"/>
          <w:sz w:val="24"/>
          <w:szCs w:val="24"/>
        </w:rPr>
      </w:pPr>
    </w:p>
    <w:p w:rsidR="005A3021" w:rsidRPr="005A3021" w:rsidRDefault="005A3021" w:rsidP="005A3021">
      <w:pPr>
        <w:autoSpaceDE w:val="0"/>
        <w:autoSpaceDN w:val="0"/>
        <w:adjustRightInd w:val="0"/>
        <w:spacing w:line="240" w:lineRule="auto"/>
        <w:rPr>
          <w:rFonts w:ascii="Times New Roman" w:hAnsi="Times New Roman"/>
          <w:sz w:val="24"/>
          <w:szCs w:val="24"/>
        </w:rPr>
      </w:pPr>
      <w:r w:rsidRPr="005A3021">
        <w:rPr>
          <w:rFonts w:ascii="Times New Roman" w:hAnsi="Times New Roman"/>
          <w:sz w:val="24"/>
          <w:szCs w:val="24"/>
        </w:rPr>
        <w:t>The fees for registering for the assessments are as follows:</w:t>
      </w:r>
    </w:p>
    <w:p w:rsidR="005A3021" w:rsidRPr="005A3021" w:rsidRDefault="005A3021" w:rsidP="005A3021">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ab/>
      </w:r>
      <w:r w:rsidRPr="005A3021">
        <w:rPr>
          <w:rFonts w:ascii="Times New Roman" w:hAnsi="Times New Roman"/>
          <w:sz w:val="24"/>
          <w:szCs w:val="24"/>
        </w:rPr>
        <w:t>--Single assessment: $105.00</w:t>
      </w:r>
    </w:p>
    <w:p w:rsidR="005A3021" w:rsidRPr="005A3021" w:rsidRDefault="005A3021" w:rsidP="005A3021">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ab/>
      </w:r>
      <w:r w:rsidRPr="005A3021">
        <w:rPr>
          <w:rFonts w:ascii="Times New Roman" w:hAnsi="Times New Roman"/>
          <w:sz w:val="24"/>
          <w:szCs w:val="24"/>
        </w:rPr>
        <w:t>--Two-subtest assessment: $105.00</w:t>
      </w:r>
    </w:p>
    <w:p w:rsidR="005A3021" w:rsidRPr="005A3021" w:rsidRDefault="005A3021" w:rsidP="005A3021">
      <w:pPr>
        <w:spacing w:line="240" w:lineRule="auto"/>
        <w:rPr>
          <w:rFonts w:ascii="Times New Roman" w:hAnsi="Times New Roman"/>
          <w:b/>
          <w:sz w:val="24"/>
          <w:szCs w:val="24"/>
          <w:u w:val="single"/>
        </w:rPr>
      </w:pPr>
      <w:r>
        <w:rPr>
          <w:rFonts w:ascii="Times New Roman" w:hAnsi="Times New Roman"/>
          <w:sz w:val="24"/>
          <w:szCs w:val="24"/>
        </w:rPr>
        <w:tab/>
      </w:r>
      <w:r w:rsidRPr="005A3021">
        <w:rPr>
          <w:rFonts w:ascii="Times New Roman" w:hAnsi="Times New Roman"/>
          <w:sz w:val="24"/>
          <w:szCs w:val="24"/>
        </w:rPr>
        <w:t>--Single subtest $ 56.00</w:t>
      </w:r>
    </w:p>
    <w:p w:rsidR="005A3021" w:rsidRDefault="005A3021" w:rsidP="00AE7938">
      <w:pPr>
        <w:spacing w:line="240" w:lineRule="auto"/>
        <w:rPr>
          <w:rFonts w:ascii="Times New Roman" w:hAnsi="Times New Roman"/>
          <w:b/>
          <w:sz w:val="24"/>
          <w:szCs w:val="24"/>
          <w:u w:val="single"/>
        </w:rPr>
      </w:pPr>
    </w:p>
    <w:p w:rsidR="00AE7938" w:rsidRDefault="00AE7938" w:rsidP="00AE7938">
      <w:pPr>
        <w:spacing w:line="240" w:lineRule="auto"/>
        <w:rPr>
          <w:rFonts w:ascii="Times New Roman" w:hAnsi="Times New Roman"/>
          <w:b/>
          <w:sz w:val="24"/>
          <w:szCs w:val="24"/>
          <w:u w:val="single"/>
        </w:rPr>
      </w:pPr>
      <w:r w:rsidRPr="005D2A50">
        <w:rPr>
          <w:rFonts w:ascii="Times New Roman" w:hAnsi="Times New Roman"/>
          <w:b/>
          <w:sz w:val="24"/>
          <w:szCs w:val="24"/>
          <w:u w:val="single"/>
        </w:rPr>
        <w:t xml:space="preserve">CORE </w:t>
      </w:r>
      <w:r>
        <w:rPr>
          <w:rFonts w:ascii="Times New Roman" w:hAnsi="Times New Roman"/>
          <w:b/>
          <w:sz w:val="24"/>
          <w:szCs w:val="24"/>
          <w:u w:val="single"/>
        </w:rPr>
        <w:t>/</w:t>
      </w:r>
      <w:r w:rsidR="00203419">
        <w:rPr>
          <w:rFonts w:ascii="Times New Roman" w:hAnsi="Times New Roman"/>
          <w:b/>
          <w:sz w:val="24"/>
          <w:szCs w:val="24"/>
          <w:u w:val="single"/>
        </w:rPr>
        <w:t xml:space="preserve"> </w:t>
      </w:r>
      <w:r>
        <w:rPr>
          <w:rFonts w:ascii="Times New Roman" w:hAnsi="Times New Roman"/>
          <w:b/>
          <w:sz w:val="24"/>
          <w:szCs w:val="24"/>
          <w:u w:val="single"/>
        </w:rPr>
        <w:t>My Educator Profile</w:t>
      </w:r>
      <w:r w:rsidRPr="005D2A50">
        <w:rPr>
          <w:rFonts w:ascii="Times New Roman" w:hAnsi="Times New Roman"/>
          <w:b/>
          <w:sz w:val="24"/>
          <w:szCs w:val="24"/>
          <w:u w:val="single"/>
        </w:rPr>
        <w:t xml:space="preserve"> </w:t>
      </w:r>
    </w:p>
    <w:p w:rsidR="00AE7938" w:rsidRPr="005D2A50" w:rsidRDefault="00AE7938" w:rsidP="00AE7938">
      <w:pPr>
        <w:spacing w:line="240" w:lineRule="auto"/>
        <w:rPr>
          <w:rFonts w:ascii="Times New Roman" w:hAnsi="Times New Roman"/>
          <w:b/>
          <w:sz w:val="24"/>
          <w:szCs w:val="24"/>
          <w:u w:val="singl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AE7938" w:rsidRPr="00533EF1" w:rsidTr="004B099B">
        <w:trPr>
          <w:tblCellSpacing w:w="0" w:type="dxa"/>
          <w:jc w:val="center"/>
        </w:trPr>
        <w:tc>
          <w:tcPr>
            <w:tcW w:w="0" w:type="auto"/>
            <w:hideMark/>
          </w:tcPr>
          <w:p w:rsidR="00AE7938" w:rsidRPr="00533EF1" w:rsidRDefault="00AE7938" w:rsidP="004B099B">
            <w:pPr>
              <w:spacing w:line="240" w:lineRule="auto"/>
              <w:rPr>
                <w:rFonts w:ascii="Times New Roman" w:eastAsia="Times New Roman" w:hAnsi="Times New Roman"/>
                <w:sz w:val="24"/>
                <w:szCs w:val="24"/>
              </w:rPr>
            </w:pPr>
          </w:p>
        </w:tc>
      </w:tr>
      <w:tr w:rsidR="00AE7938" w:rsidRPr="00533EF1" w:rsidTr="004B099B">
        <w:trPr>
          <w:tblCellSpacing w:w="0" w:type="dxa"/>
          <w:jc w:val="center"/>
        </w:trPr>
        <w:tc>
          <w:tcPr>
            <w:tcW w:w="0" w:type="auto"/>
            <w:tcMar>
              <w:top w:w="0" w:type="dxa"/>
              <w:left w:w="600" w:type="dxa"/>
              <w:bottom w:w="75" w:type="dxa"/>
              <w:right w:w="600" w:type="dxa"/>
            </w:tcMar>
            <w:vAlign w:val="center"/>
            <w:hideMark/>
          </w:tcPr>
          <w:p w:rsidR="00AE7938" w:rsidRPr="00E155FE" w:rsidRDefault="00AE7938" w:rsidP="00E155FE">
            <w:pPr>
              <w:spacing w:after="200" w:line="240" w:lineRule="auto"/>
              <w:ind w:left="-600" w:right="-600"/>
              <w:rPr>
                <w:rFonts w:ascii="Times New Roman" w:eastAsia="Times New Roman" w:hAnsi="Times New Roman"/>
                <w:sz w:val="24"/>
                <w:szCs w:val="24"/>
              </w:rPr>
            </w:pPr>
            <w:r w:rsidRPr="00533EF1">
              <w:rPr>
                <w:rFonts w:ascii="Times New Roman" w:eastAsia="Times New Roman" w:hAnsi="Times New Roman"/>
                <w:sz w:val="24"/>
                <w:szCs w:val="24"/>
              </w:rPr>
              <w:t>CORE is an acronym for Connected Ohio Records for Educators, a suite of 18 Web applications that address all aspects of an educator's qualifications, including licensure, educator residency, professional conduct and much more. The CORE products most commonly used by teachers, school staff and parents are "My Educator Profile" and</w:t>
            </w:r>
            <w:r>
              <w:rPr>
                <w:rFonts w:ascii="Times New Roman" w:eastAsia="Times New Roman" w:hAnsi="Times New Roman"/>
                <w:sz w:val="24"/>
                <w:szCs w:val="24"/>
              </w:rPr>
              <w:t xml:space="preserve"> "Educator Profile</w:t>
            </w:r>
            <w:r w:rsidRPr="00533EF1">
              <w:rPr>
                <w:rFonts w:ascii="Times New Roman" w:eastAsia="Times New Roman" w:hAnsi="Times New Roman"/>
                <w:sz w:val="24"/>
                <w:szCs w:val="24"/>
              </w:rPr>
              <w:t>"</w:t>
            </w:r>
            <w:r>
              <w:rPr>
                <w:rFonts w:ascii="Times New Roman" w:eastAsia="Times New Roman" w:hAnsi="Times New Roman"/>
                <w:sz w:val="24"/>
                <w:szCs w:val="24"/>
              </w:rPr>
              <w:t xml:space="preserve"> </w:t>
            </w:r>
            <w:r w:rsidRPr="00533EF1">
              <w:rPr>
                <w:rFonts w:ascii="Times New Roman" w:eastAsia="Times New Roman" w:hAnsi="Times New Roman"/>
                <w:sz w:val="24"/>
                <w:szCs w:val="24"/>
              </w:rPr>
              <w:t xml:space="preserve">to check the status of </w:t>
            </w:r>
            <w:r w:rsidR="00E155FE">
              <w:rPr>
                <w:rFonts w:ascii="Times New Roman" w:eastAsia="Times New Roman" w:hAnsi="Times New Roman"/>
                <w:sz w:val="24"/>
                <w:szCs w:val="24"/>
              </w:rPr>
              <w:t xml:space="preserve">   </w:t>
            </w:r>
            <w:r w:rsidRPr="00533EF1">
              <w:rPr>
                <w:rFonts w:ascii="Times New Roman" w:eastAsia="Times New Roman" w:hAnsi="Times New Roman"/>
                <w:sz w:val="24"/>
                <w:szCs w:val="24"/>
              </w:rPr>
              <w:t xml:space="preserve">an educator's application, review credential history and look at assignment data online in one streamlined location. </w:t>
            </w:r>
          </w:p>
          <w:p w:rsidR="00451081" w:rsidRDefault="00AE7938" w:rsidP="00451081">
            <w:pPr>
              <w:spacing w:after="200" w:line="240" w:lineRule="auto"/>
              <w:ind w:left="-605" w:right="-605"/>
              <w:rPr>
                <w:rFonts w:ascii="Times New Roman" w:eastAsia="Times New Roman" w:hAnsi="Times New Roman"/>
                <w:b/>
                <w:bCs/>
                <w:sz w:val="24"/>
                <w:szCs w:val="24"/>
              </w:rPr>
            </w:pPr>
            <w:r w:rsidRPr="00533EF1">
              <w:rPr>
                <w:rFonts w:ascii="Times New Roman" w:eastAsia="Times New Roman" w:hAnsi="Times New Roman"/>
                <w:sz w:val="24"/>
                <w:szCs w:val="24"/>
              </w:rPr>
              <w:br/>
            </w:r>
            <w:r w:rsidRPr="00533EF1">
              <w:rPr>
                <w:rFonts w:ascii="Times New Roman" w:eastAsia="Times New Roman" w:hAnsi="Times New Roman"/>
                <w:b/>
                <w:bCs/>
                <w:sz w:val="24"/>
                <w:szCs w:val="24"/>
              </w:rPr>
              <w:t>CORE "My Educator Profile"</w:t>
            </w:r>
            <w:r w:rsidRPr="00533EF1">
              <w:rPr>
                <w:rFonts w:ascii="Times New Roman" w:eastAsia="Times New Roman" w:hAnsi="Times New Roman"/>
                <w:b/>
                <w:bCs/>
                <w:sz w:val="24"/>
                <w:szCs w:val="24"/>
              </w:rPr>
              <w:br/>
            </w:r>
            <w:r w:rsidRPr="00533EF1">
              <w:rPr>
                <w:rFonts w:ascii="Times New Roman" w:eastAsia="Times New Roman" w:hAnsi="Times New Roman"/>
                <w:sz w:val="24"/>
                <w:szCs w:val="24"/>
              </w:rPr>
              <w:t xml:space="preserve">This CORE module provides a secure environment for educators to update their demographic </w:t>
            </w:r>
            <w:r w:rsidR="00E155FE">
              <w:rPr>
                <w:rFonts w:ascii="Times New Roman" w:eastAsia="Times New Roman" w:hAnsi="Times New Roman"/>
                <w:sz w:val="24"/>
                <w:szCs w:val="24"/>
              </w:rPr>
              <w:t xml:space="preserve">    </w:t>
            </w:r>
            <w:r w:rsidRPr="00533EF1">
              <w:rPr>
                <w:rFonts w:ascii="Times New Roman" w:eastAsia="Times New Roman" w:hAnsi="Times New Roman"/>
                <w:sz w:val="24"/>
                <w:szCs w:val="24"/>
              </w:rPr>
              <w:t xml:space="preserve">data and pay licensure fees online using a credit card.  It also allows educators to request and pay for Intensive Pedagogical Technical Institute (IPTI) enrollment online. Educator licensure </w:t>
            </w:r>
            <w:r w:rsidR="00E155FE">
              <w:rPr>
                <w:rFonts w:ascii="Times New Roman" w:eastAsia="Times New Roman" w:hAnsi="Times New Roman"/>
                <w:sz w:val="24"/>
                <w:szCs w:val="24"/>
              </w:rPr>
              <w:t xml:space="preserve">   </w:t>
            </w:r>
            <w:r w:rsidRPr="00533EF1">
              <w:rPr>
                <w:rFonts w:ascii="Times New Roman" w:eastAsia="Times New Roman" w:hAnsi="Times New Roman"/>
                <w:sz w:val="24"/>
                <w:szCs w:val="24"/>
              </w:rPr>
              <w:t>renewal and new licensure requests also are now available. LPDC staff and Ohio school district superintendents, their designees and other specific users in appropriate OEDS-R roles can now enroll in the e-signature process.</w:t>
            </w:r>
          </w:p>
          <w:p w:rsidR="00AE7938" w:rsidRPr="00451081" w:rsidRDefault="00AE7938" w:rsidP="00451081">
            <w:pPr>
              <w:spacing w:after="200" w:line="240" w:lineRule="auto"/>
              <w:ind w:left="-605" w:right="-605"/>
              <w:rPr>
                <w:rFonts w:ascii="Times New Roman" w:eastAsia="Times New Roman" w:hAnsi="Times New Roman"/>
                <w:b/>
                <w:bCs/>
                <w:sz w:val="24"/>
                <w:szCs w:val="24"/>
              </w:rPr>
            </w:pPr>
            <w:r w:rsidRPr="00533EF1">
              <w:rPr>
                <w:rFonts w:ascii="Times New Roman" w:eastAsia="Times New Roman" w:hAnsi="Times New Roman"/>
                <w:sz w:val="24"/>
                <w:szCs w:val="24"/>
              </w:rPr>
              <w:br/>
            </w:r>
            <w:r w:rsidRPr="00533EF1">
              <w:rPr>
                <w:rFonts w:ascii="Times New Roman" w:eastAsia="Times New Roman" w:hAnsi="Times New Roman"/>
                <w:b/>
                <w:bCs/>
                <w:sz w:val="24"/>
                <w:szCs w:val="24"/>
              </w:rPr>
              <w:t>Enroll in Electronic Signature</w:t>
            </w:r>
            <w:r w:rsidRPr="00533EF1">
              <w:rPr>
                <w:rFonts w:ascii="Times New Roman" w:eastAsia="Times New Roman" w:hAnsi="Times New Roman"/>
                <w:sz w:val="24"/>
                <w:szCs w:val="24"/>
              </w:rPr>
              <w:t xml:space="preserve"> - This feature allows a valid application signer to enroll in the </w:t>
            </w:r>
            <w:r w:rsidR="00E155FE">
              <w:rPr>
                <w:rFonts w:ascii="Times New Roman" w:eastAsia="Times New Roman" w:hAnsi="Times New Roman"/>
                <w:sz w:val="24"/>
                <w:szCs w:val="24"/>
              </w:rPr>
              <w:t xml:space="preserve">  </w:t>
            </w:r>
            <w:r w:rsidRPr="00533EF1">
              <w:rPr>
                <w:rFonts w:ascii="Times New Roman" w:eastAsia="Times New Roman" w:hAnsi="Times New Roman"/>
                <w:sz w:val="24"/>
                <w:szCs w:val="24"/>
              </w:rPr>
              <w:t xml:space="preserve">new online licensure process. The goal is to eliminate, wherever possible, paper applications and the need to obtain signatures manually on these paper applications. When the online licensure request system is fully deployed, if a signer is enrolled as an e-signer, he or she will receive an email when an educator has submitted an online application requiring a signature. The signer will then review his or her inbox through CORE "My Educator Profile / My Approvals" and either electronically "sign" (approve), or decline the application. Signers must have at least </w:t>
            </w:r>
            <w:r w:rsidRPr="00533EF1">
              <w:rPr>
                <w:rFonts w:ascii="Times New Roman" w:eastAsia="Times New Roman" w:hAnsi="Times New Roman"/>
                <w:b/>
                <w:bCs/>
                <w:i/>
                <w:iCs/>
                <w:sz w:val="24"/>
                <w:szCs w:val="24"/>
              </w:rPr>
              <w:t>one</w:t>
            </w:r>
            <w:r w:rsidRPr="00533EF1">
              <w:rPr>
                <w:rFonts w:ascii="Times New Roman" w:eastAsia="Times New Roman" w:hAnsi="Times New Roman"/>
                <w:b/>
                <w:bCs/>
                <w:sz w:val="24"/>
                <w:szCs w:val="24"/>
              </w:rPr>
              <w:t xml:space="preserve"> </w:t>
            </w:r>
            <w:r w:rsidRPr="00533EF1">
              <w:rPr>
                <w:rFonts w:ascii="Times New Roman" w:eastAsia="Times New Roman" w:hAnsi="Times New Roman"/>
                <w:sz w:val="24"/>
                <w:szCs w:val="24"/>
              </w:rPr>
              <w:t xml:space="preserve">of the following valid signer roles in OEDS-R to be eligible to enroll: </w:t>
            </w:r>
            <w:r w:rsidRPr="00533EF1">
              <w:rPr>
                <w:rFonts w:ascii="Times New Roman" w:eastAsia="Times New Roman" w:hAnsi="Times New Roman"/>
                <w:b/>
                <w:bCs/>
                <w:sz w:val="24"/>
                <w:szCs w:val="24"/>
              </w:rPr>
              <w:t xml:space="preserve">Superintendent, Superintendent Designee, </w:t>
            </w:r>
            <w:proofErr w:type="gramStart"/>
            <w:r w:rsidRPr="00533EF1">
              <w:rPr>
                <w:rFonts w:ascii="Times New Roman" w:eastAsia="Times New Roman" w:hAnsi="Times New Roman"/>
                <w:b/>
                <w:bCs/>
                <w:sz w:val="24"/>
                <w:szCs w:val="24"/>
              </w:rPr>
              <w:t>Dean</w:t>
            </w:r>
            <w:proofErr w:type="gramEnd"/>
            <w:r w:rsidRPr="00533EF1">
              <w:rPr>
                <w:rFonts w:ascii="Times New Roman" w:eastAsia="Times New Roman" w:hAnsi="Times New Roman"/>
                <w:b/>
                <w:bCs/>
                <w:sz w:val="24"/>
                <w:szCs w:val="24"/>
              </w:rPr>
              <w:t>-College of Education, Dean Designee-College of Education, Coordinator-LPDC, Coordinator Designee-LPDC, or Credential e-Signer.</w:t>
            </w:r>
            <w:r w:rsidRPr="00533EF1">
              <w:rPr>
                <w:rFonts w:ascii="Times New Roman" w:eastAsia="Times New Roman" w:hAnsi="Times New Roman"/>
                <w:sz w:val="24"/>
                <w:szCs w:val="24"/>
              </w:rPr>
              <w:t xml:space="preserve"> </w:t>
            </w:r>
          </w:p>
          <w:p w:rsidR="00AE7938" w:rsidRDefault="00AE7938" w:rsidP="00E155FE">
            <w:pPr>
              <w:spacing w:after="200" w:line="240" w:lineRule="auto"/>
              <w:ind w:left="-600"/>
              <w:rPr>
                <w:rFonts w:ascii="Times New Roman" w:eastAsia="Times New Roman" w:hAnsi="Times New Roman"/>
                <w:b/>
                <w:bCs/>
                <w:sz w:val="24"/>
                <w:szCs w:val="24"/>
              </w:rPr>
            </w:pPr>
            <w:r w:rsidRPr="00533EF1">
              <w:rPr>
                <w:rFonts w:ascii="Times New Roman" w:eastAsia="Times New Roman" w:hAnsi="Times New Roman"/>
                <w:b/>
                <w:bCs/>
                <w:sz w:val="24"/>
                <w:szCs w:val="24"/>
              </w:rPr>
              <w:lastRenderedPageBreak/>
              <w:t>Contact Information</w:t>
            </w:r>
            <w:r w:rsidR="00F21A9C">
              <w:rPr>
                <w:rFonts w:ascii="Times New Roman" w:eastAsia="Times New Roman" w:hAnsi="Times New Roman"/>
                <w:b/>
                <w:bCs/>
                <w:sz w:val="24"/>
                <w:szCs w:val="24"/>
              </w:rPr>
              <w:t xml:space="preserve"> for CORE and e-signature questions</w:t>
            </w:r>
            <w:r>
              <w:rPr>
                <w:rFonts w:ascii="Times New Roman" w:eastAsia="Times New Roman" w:hAnsi="Times New Roman"/>
                <w:b/>
                <w:bCs/>
                <w:sz w:val="24"/>
                <w:szCs w:val="24"/>
              </w:rPr>
              <w:t>:</w:t>
            </w:r>
            <w:r w:rsidRPr="00533EF1">
              <w:rPr>
                <w:rFonts w:ascii="Times New Roman" w:eastAsia="Times New Roman" w:hAnsi="Times New Roman"/>
                <w:b/>
                <w:bCs/>
                <w:sz w:val="24"/>
                <w:szCs w:val="24"/>
              </w:rPr>
              <w:t>       </w:t>
            </w:r>
            <w:r w:rsidRPr="00533EF1">
              <w:rPr>
                <w:rFonts w:ascii="Times New Roman" w:eastAsia="Times New Roman" w:hAnsi="Times New Roman"/>
                <w:b/>
                <w:bCs/>
                <w:sz w:val="24"/>
                <w:szCs w:val="24"/>
              </w:rPr>
              <w:br/>
              <w:t>Office of Educator Licensure</w:t>
            </w:r>
            <w:r w:rsidRPr="00533EF1">
              <w:rPr>
                <w:rFonts w:ascii="Times New Roman" w:eastAsia="Times New Roman" w:hAnsi="Times New Roman"/>
                <w:b/>
                <w:bCs/>
                <w:sz w:val="24"/>
                <w:szCs w:val="24"/>
              </w:rPr>
              <w:br/>
              <w:t>(614) 466-3593</w:t>
            </w:r>
            <w:r w:rsidRPr="00533EF1">
              <w:rPr>
                <w:rFonts w:ascii="Times New Roman" w:eastAsia="Times New Roman" w:hAnsi="Times New Roman"/>
                <w:b/>
                <w:bCs/>
                <w:sz w:val="24"/>
                <w:szCs w:val="24"/>
              </w:rPr>
              <w:br/>
              <w:t>1 (877) 644-6338 (toll free)</w:t>
            </w:r>
          </w:p>
          <w:p w:rsidR="00AE7938" w:rsidRPr="00451081" w:rsidRDefault="00F722A3" w:rsidP="00451081">
            <w:pPr>
              <w:spacing w:after="200" w:line="240" w:lineRule="auto"/>
              <w:ind w:left="-600"/>
              <w:rPr>
                <w:rFonts w:ascii="Times New Roman" w:eastAsia="Times New Roman" w:hAnsi="Times New Roman"/>
                <w:b/>
                <w:bCs/>
                <w:sz w:val="20"/>
                <w:szCs w:val="20"/>
              </w:rPr>
            </w:pPr>
            <w:hyperlink r:id="rId12" w:history="1">
              <w:r w:rsidR="00AE7938" w:rsidRPr="00533EF1">
                <w:rPr>
                  <w:rStyle w:val="Hyperlink"/>
                  <w:rFonts w:ascii="Times New Roman" w:eastAsia="Times New Roman" w:hAnsi="Times New Roman"/>
                  <w:b/>
                  <w:bCs/>
                  <w:sz w:val="20"/>
                  <w:szCs w:val="20"/>
                </w:rPr>
                <w:t>http://www.ode.state.oh.us/GD/Templates/Pages/ODE/ODEDetail.aspx?page=3&amp;TopicRelationID=1415&amp;ContentID=8283&amp;Content=139522</w:t>
              </w:r>
            </w:hyperlink>
          </w:p>
        </w:tc>
      </w:tr>
    </w:tbl>
    <w:p w:rsidR="002560FE" w:rsidRPr="002560FE" w:rsidRDefault="002560FE" w:rsidP="00061FD4">
      <w:pPr>
        <w:rPr>
          <w:rFonts w:ascii="Times New Roman" w:hAnsi="Times New Roman"/>
          <w:color w:val="1F497D"/>
          <w:sz w:val="16"/>
          <w:szCs w:val="16"/>
        </w:rPr>
      </w:pPr>
    </w:p>
    <w:p w:rsidR="00AE7938" w:rsidRDefault="00AE7938" w:rsidP="00AE7938">
      <w:pPr>
        <w:rPr>
          <w:rFonts w:ascii="Times New Roman" w:hAnsi="Times New Roman"/>
          <w:b/>
          <w:sz w:val="24"/>
          <w:szCs w:val="24"/>
          <w:u w:val="single"/>
        </w:rPr>
      </w:pPr>
      <w:r>
        <w:rPr>
          <w:rFonts w:ascii="Times New Roman" w:hAnsi="Times New Roman"/>
          <w:b/>
          <w:sz w:val="24"/>
          <w:szCs w:val="24"/>
          <w:u w:val="single"/>
        </w:rPr>
        <w:t>Resident Educator Program (RE)</w:t>
      </w:r>
    </w:p>
    <w:p w:rsidR="00AE7938" w:rsidRPr="009D3C06" w:rsidRDefault="00AE7938" w:rsidP="00AE7938">
      <w:pPr>
        <w:rPr>
          <w:sz w:val="28"/>
          <w:szCs w:val="28"/>
        </w:rPr>
      </w:pPr>
    </w:p>
    <w:p w:rsidR="00AE7938" w:rsidRPr="005D06D9" w:rsidRDefault="00AE7938" w:rsidP="00AE7938">
      <w:pPr>
        <w:pStyle w:val="ListParagraph"/>
        <w:numPr>
          <w:ilvl w:val="0"/>
          <w:numId w:val="35"/>
        </w:numPr>
        <w:spacing w:after="200" w:line="276" w:lineRule="auto"/>
        <w:rPr>
          <w:sz w:val="24"/>
          <w:szCs w:val="24"/>
        </w:rPr>
      </w:pPr>
      <w:r w:rsidRPr="005D06D9">
        <w:rPr>
          <w:sz w:val="24"/>
          <w:szCs w:val="24"/>
        </w:rPr>
        <w:t>Currently</w:t>
      </w:r>
      <w:r w:rsidR="00F21A9C">
        <w:rPr>
          <w:sz w:val="24"/>
          <w:szCs w:val="24"/>
        </w:rPr>
        <w:t xml:space="preserve"> the RE Program is</w:t>
      </w:r>
      <w:r w:rsidRPr="005D06D9">
        <w:rPr>
          <w:sz w:val="24"/>
          <w:szCs w:val="24"/>
        </w:rPr>
        <w:t xml:space="preserve"> in full implementation for Year 2 (2012-13)</w:t>
      </w:r>
    </w:p>
    <w:p w:rsidR="00AE7938" w:rsidRPr="005D06D9" w:rsidRDefault="00F21A9C" w:rsidP="00AE7938">
      <w:pPr>
        <w:pStyle w:val="ListParagraph"/>
        <w:numPr>
          <w:ilvl w:val="0"/>
          <w:numId w:val="35"/>
        </w:numPr>
        <w:spacing w:after="200" w:line="276" w:lineRule="auto"/>
        <w:rPr>
          <w:sz w:val="24"/>
          <w:szCs w:val="24"/>
        </w:rPr>
      </w:pPr>
      <w:r>
        <w:rPr>
          <w:sz w:val="24"/>
          <w:szCs w:val="24"/>
        </w:rPr>
        <w:t xml:space="preserve">A </w:t>
      </w:r>
      <w:r w:rsidR="00AE7938" w:rsidRPr="005D06D9">
        <w:rPr>
          <w:sz w:val="24"/>
          <w:szCs w:val="24"/>
        </w:rPr>
        <w:t xml:space="preserve">Resident Educator Summative Assessment (RESA) </w:t>
      </w:r>
      <w:r>
        <w:rPr>
          <w:sz w:val="24"/>
          <w:szCs w:val="24"/>
        </w:rPr>
        <w:t xml:space="preserve">is </w:t>
      </w:r>
      <w:r w:rsidR="00AE7938" w:rsidRPr="005D06D9">
        <w:rPr>
          <w:sz w:val="24"/>
          <w:szCs w:val="24"/>
        </w:rPr>
        <w:t xml:space="preserve">under development with </w:t>
      </w:r>
      <w:proofErr w:type="spellStart"/>
      <w:r w:rsidR="00AE7938" w:rsidRPr="005D06D9">
        <w:rPr>
          <w:sz w:val="24"/>
          <w:szCs w:val="24"/>
        </w:rPr>
        <w:t>Teachscape</w:t>
      </w:r>
      <w:proofErr w:type="spellEnd"/>
      <w:r w:rsidR="00AE7938" w:rsidRPr="005D06D9">
        <w:rPr>
          <w:sz w:val="24"/>
          <w:szCs w:val="24"/>
        </w:rPr>
        <w:t>, Stanford University, and ODE.</w:t>
      </w:r>
    </w:p>
    <w:p w:rsidR="00AE7938" w:rsidRPr="005D06D9" w:rsidRDefault="00AE7938" w:rsidP="00AE7938">
      <w:pPr>
        <w:pStyle w:val="ListParagraph"/>
        <w:numPr>
          <w:ilvl w:val="0"/>
          <w:numId w:val="35"/>
        </w:numPr>
        <w:spacing w:after="200" w:line="276" w:lineRule="auto"/>
        <w:rPr>
          <w:sz w:val="24"/>
          <w:szCs w:val="24"/>
        </w:rPr>
      </w:pPr>
      <w:r w:rsidRPr="005D06D9">
        <w:rPr>
          <w:sz w:val="24"/>
          <w:szCs w:val="24"/>
        </w:rPr>
        <w:t xml:space="preserve">RESA is similar to </w:t>
      </w:r>
      <w:proofErr w:type="spellStart"/>
      <w:r w:rsidRPr="005D06D9">
        <w:rPr>
          <w:sz w:val="24"/>
          <w:szCs w:val="24"/>
        </w:rPr>
        <w:t>ed</w:t>
      </w:r>
      <w:proofErr w:type="spellEnd"/>
      <w:r w:rsidRPr="005D06D9">
        <w:rPr>
          <w:sz w:val="24"/>
          <w:szCs w:val="24"/>
        </w:rPr>
        <w:t>-TPA in that teachers will upload artifacts and video clips of their teaching</w:t>
      </w:r>
    </w:p>
    <w:p w:rsidR="00AE7938" w:rsidRPr="005D06D9" w:rsidRDefault="00AE7938" w:rsidP="00AE7938">
      <w:pPr>
        <w:pStyle w:val="ListParagraph"/>
        <w:numPr>
          <w:ilvl w:val="0"/>
          <w:numId w:val="35"/>
        </w:numPr>
        <w:spacing w:after="200" w:line="276" w:lineRule="auto"/>
        <w:rPr>
          <w:sz w:val="24"/>
          <w:szCs w:val="24"/>
        </w:rPr>
      </w:pPr>
      <w:r>
        <w:rPr>
          <w:sz w:val="24"/>
          <w:szCs w:val="24"/>
        </w:rPr>
        <w:t>RESA is c</w:t>
      </w:r>
      <w:r w:rsidRPr="005D06D9">
        <w:rPr>
          <w:sz w:val="24"/>
          <w:szCs w:val="24"/>
        </w:rPr>
        <w:t>urrently being field tested with teachers</w:t>
      </w:r>
    </w:p>
    <w:p w:rsidR="00AE7938" w:rsidRPr="005D06D9" w:rsidRDefault="00AE7938" w:rsidP="00AE7938">
      <w:pPr>
        <w:pStyle w:val="ListParagraph"/>
        <w:numPr>
          <w:ilvl w:val="0"/>
          <w:numId w:val="35"/>
        </w:numPr>
        <w:spacing w:after="200" w:line="276" w:lineRule="auto"/>
        <w:rPr>
          <w:sz w:val="24"/>
          <w:szCs w:val="24"/>
        </w:rPr>
      </w:pPr>
      <w:r w:rsidRPr="005D06D9">
        <w:rPr>
          <w:sz w:val="24"/>
          <w:szCs w:val="24"/>
        </w:rPr>
        <w:t xml:space="preserve">Assessors for </w:t>
      </w:r>
      <w:r>
        <w:rPr>
          <w:sz w:val="24"/>
          <w:szCs w:val="24"/>
        </w:rPr>
        <w:t xml:space="preserve">RESA </w:t>
      </w:r>
      <w:r w:rsidRPr="005D06D9">
        <w:rPr>
          <w:sz w:val="24"/>
          <w:szCs w:val="24"/>
        </w:rPr>
        <w:t>field test have been trained and are being calibrated</w:t>
      </w:r>
    </w:p>
    <w:p w:rsidR="00AE7938" w:rsidRPr="005D06D9" w:rsidRDefault="00AE7938" w:rsidP="00AE7938">
      <w:pPr>
        <w:pStyle w:val="ListParagraph"/>
        <w:numPr>
          <w:ilvl w:val="0"/>
          <w:numId w:val="35"/>
        </w:numPr>
        <w:spacing w:after="200" w:line="276" w:lineRule="auto"/>
        <w:rPr>
          <w:sz w:val="24"/>
          <w:szCs w:val="24"/>
        </w:rPr>
      </w:pPr>
      <w:r w:rsidRPr="005D06D9">
        <w:rPr>
          <w:sz w:val="24"/>
          <w:szCs w:val="24"/>
        </w:rPr>
        <w:t xml:space="preserve">After field test data are analyzed, standard setting committees will be established to determine RESA revisions </w:t>
      </w:r>
    </w:p>
    <w:p w:rsidR="00AE7938" w:rsidRPr="005D06D9" w:rsidRDefault="00AE7938" w:rsidP="00AE7938">
      <w:pPr>
        <w:pStyle w:val="ListParagraph"/>
        <w:spacing w:after="200" w:line="276" w:lineRule="auto"/>
        <w:rPr>
          <w:sz w:val="24"/>
          <w:szCs w:val="24"/>
        </w:rPr>
      </w:pPr>
    </w:p>
    <w:p w:rsidR="00AE7938" w:rsidRDefault="00AE7938" w:rsidP="00AE7938">
      <w:pPr>
        <w:pStyle w:val="ListParagraph"/>
        <w:numPr>
          <w:ilvl w:val="0"/>
          <w:numId w:val="35"/>
        </w:numPr>
        <w:spacing w:after="200" w:line="276" w:lineRule="auto"/>
        <w:rPr>
          <w:sz w:val="24"/>
          <w:szCs w:val="24"/>
        </w:rPr>
      </w:pPr>
      <w:r w:rsidRPr="005D06D9">
        <w:rPr>
          <w:sz w:val="24"/>
          <w:szCs w:val="24"/>
        </w:rPr>
        <w:t>Later this spring two presentations for IHE faculty are being planned to provide updates on the RE program (TBA)</w:t>
      </w:r>
    </w:p>
    <w:p w:rsidR="00AE7938" w:rsidRPr="005D06D9" w:rsidRDefault="00AE7938" w:rsidP="00AE7938">
      <w:pPr>
        <w:rPr>
          <w:rFonts w:ascii="Times New Roman" w:hAnsi="Times New Roman"/>
          <w:sz w:val="24"/>
          <w:szCs w:val="24"/>
        </w:rPr>
      </w:pPr>
    </w:p>
    <w:p w:rsidR="00AE7938" w:rsidRPr="005D06D9" w:rsidRDefault="00AE7938" w:rsidP="00AE7938">
      <w:pPr>
        <w:rPr>
          <w:rFonts w:ascii="Times New Roman" w:hAnsi="Times New Roman"/>
          <w:b/>
          <w:sz w:val="24"/>
          <w:szCs w:val="24"/>
        </w:rPr>
      </w:pPr>
      <w:r w:rsidRPr="005D06D9">
        <w:rPr>
          <w:rFonts w:ascii="Times New Roman" w:hAnsi="Times New Roman"/>
          <w:b/>
          <w:sz w:val="24"/>
          <w:szCs w:val="24"/>
        </w:rPr>
        <w:t>RESA Timeline</w:t>
      </w:r>
    </w:p>
    <w:p w:rsidR="00AE7938" w:rsidRPr="005D06D9" w:rsidRDefault="00AE7938" w:rsidP="00AE7938">
      <w:pPr>
        <w:pStyle w:val="ListParagraph"/>
        <w:numPr>
          <w:ilvl w:val="0"/>
          <w:numId w:val="35"/>
        </w:numPr>
        <w:spacing w:after="200" w:line="276" w:lineRule="auto"/>
        <w:rPr>
          <w:sz w:val="24"/>
          <w:szCs w:val="24"/>
        </w:rPr>
      </w:pPr>
      <w:r w:rsidRPr="005D06D9">
        <w:rPr>
          <w:sz w:val="24"/>
          <w:szCs w:val="24"/>
        </w:rPr>
        <w:t xml:space="preserve">RESA Field Test: </w:t>
      </w:r>
      <w:r w:rsidRPr="005D06D9">
        <w:rPr>
          <w:b/>
          <w:bCs/>
          <w:sz w:val="24"/>
          <w:szCs w:val="24"/>
        </w:rPr>
        <w:t>2012 – 2013</w:t>
      </w:r>
    </w:p>
    <w:p w:rsidR="00AE7938" w:rsidRPr="005D06D9" w:rsidRDefault="00AE7938" w:rsidP="00AE7938">
      <w:pPr>
        <w:pStyle w:val="ListParagraph"/>
        <w:numPr>
          <w:ilvl w:val="0"/>
          <w:numId w:val="35"/>
        </w:numPr>
        <w:spacing w:after="200" w:line="276" w:lineRule="auto"/>
        <w:rPr>
          <w:sz w:val="24"/>
          <w:szCs w:val="24"/>
        </w:rPr>
      </w:pPr>
      <w:r w:rsidRPr="005D06D9">
        <w:rPr>
          <w:sz w:val="24"/>
          <w:szCs w:val="24"/>
        </w:rPr>
        <w:t xml:space="preserve">Recruitment of RESA assessors: </w:t>
      </w:r>
      <w:r w:rsidRPr="005D06D9">
        <w:rPr>
          <w:b/>
          <w:bCs/>
          <w:sz w:val="24"/>
          <w:szCs w:val="24"/>
        </w:rPr>
        <w:t>Spring 2013</w:t>
      </w:r>
    </w:p>
    <w:p w:rsidR="00AE7938" w:rsidRPr="005D06D9" w:rsidRDefault="00AE7938" w:rsidP="00AE7938">
      <w:pPr>
        <w:pStyle w:val="ListParagraph"/>
        <w:numPr>
          <w:ilvl w:val="0"/>
          <w:numId w:val="35"/>
        </w:numPr>
        <w:spacing w:after="200" w:line="276" w:lineRule="auto"/>
        <w:rPr>
          <w:sz w:val="24"/>
          <w:szCs w:val="24"/>
        </w:rPr>
      </w:pPr>
      <w:r w:rsidRPr="005D06D9">
        <w:rPr>
          <w:sz w:val="24"/>
          <w:szCs w:val="24"/>
        </w:rPr>
        <w:t xml:space="preserve">RESA revision (based on field test): </w:t>
      </w:r>
      <w:r w:rsidRPr="005D06D9">
        <w:rPr>
          <w:b/>
          <w:bCs/>
          <w:sz w:val="24"/>
          <w:szCs w:val="24"/>
        </w:rPr>
        <w:t>Summer 2013</w:t>
      </w:r>
    </w:p>
    <w:p w:rsidR="00AE7938" w:rsidRPr="005D06D9" w:rsidRDefault="00AE7938" w:rsidP="00AE7938">
      <w:pPr>
        <w:pStyle w:val="ListParagraph"/>
        <w:numPr>
          <w:ilvl w:val="0"/>
          <w:numId w:val="35"/>
        </w:numPr>
        <w:spacing w:after="200" w:line="276" w:lineRule="auto"/>
        <w:rPr>
          <w:sz w:val="24"/>
          <w:szCs w:val="24"/>
        </w:rPr>
      </w:pPr>
      <w:r w:rsidRPr="005D06D9">
        <w:rPr>
          <w:sz w:val="24"/>
          <w:szCs w:val="24"/>
        </w:rPr>
        <w:t xml:space="preserve">RESA assessor training: </w:t>
      </w:r>
      <w:r w:rsidRPr="005D06D9">
        <w:rPr>
          <w:b/>
          <w:bCs/>
          <w:sz w:val="24"/>
          <w:szCs w:val="24"/>
        </w:rPr>
        <w:t>Summer - Fall 2013</w:t>
      </w:r>
    </w:p>
    <w:p w:rsidR="00856741" w:rsidRPr="00A923A7" w:rsidRDefault="00AE7938" w:rsidP="00860385">
      <w:pPr>
        <w:pStyle w:val="ListParagraph"/>
        <w:numPr>
          <w:ilvl w:val="0"/>
          <w:numId w:val="35"/>
        </w:numPr>
        <w:spacing w:after="200" w:line="276" w:lineRule="auto"/>
        <w:rPr>
          <w:sz w:val="24"/>
          <w:szCs w:val="24"/>
        </w:rPr>
      </w:pPr>
      <w:r w:rsidRPr="005D06D9">
        <w:rPr>
          <w:sz w:val="24"/>
          <w:szCs w:val="24"/>
        </w:rPr>
        <w:t xml:space="preserve">Projected RESA launch date: </w:t>
      </w:r>
      <w:r>
        <w:rPr>
          <w:sz w:val="24"/>
          <w:szCs w:val="24"/>
        </w:rPr>
        <w:t xml:space="preserve"> </w:t>
      </w:r>
      <w:r w:rsidRPr="005D06D9">
        <w:rPr>
          <w:b/>
          <w:bCs/>
          <w:sz w:val="24"/>
          <w:szCs w:val="24"/>
        </w:rPr>
        <w:t>Fall 2013</w:t>
      </w:r>
    </w:p>
    <w:p w:rsidR="00553602" w:rsidRDefault="00553602" w:rsidP="00860385">
      <w:pPr>
        <w:pStyle w:val="NoSpacing"/>
        <w:rPr>
          <w:rFonts w:ascii="Times New Roman" w:hAnsi="Times New Roman"/>
          <w:sz w:val="24"/>
          <w:szCs w:val="24"/>
        </w:rPr>
      </w:pPr>
    </w:p>
    <w:p w:rsidR="00A923A7" w:rsidRDefault="00A923A7" w:rsidP="00860385">
      <w:pPr>
        <w:pStyle w:val="NoSpacing"/>
        <w:rPr>
          <w:lang w:val="en"/>
        </w:rPr>
      </w:pPr>
    </w:p>
    <w:p w:rsidR="00251166" w:rsidRPr="00B91E1D" w:rsidRDefault="00860385" w:rsidP="00251166">
      <w:pPr>
        <w:pStyle w:val="NoSpacing"/>
        <w:rPr>
          <w:lang w:val="en"/>
        </w:rPr>
      </w:pPr>
      <w:r w:rsidRPr="00856741">
        <w:rPr>
          <w:rFonts w:ascii="Times New Roman" w:hAnsi="Times New Roman"/>
          <w:b/>
          <w:sz w:val="24"/>
          <w:szCs w:val="24"/>
          <w:u w:val="single"/>
        </w:rPr>
        <w:t>Teacher Evaluation System</w:t>
      </w:r>
      <w:r w:rsidR="008230CA">
        <w:rPr>
          <w:rFonts w:ascii="Times New Roman" w:hAnsi="Times New Roman"/>
          <w:b/>
          <w:sz w:val="24"/>
          <w:szCs w:val="24"/>
          <w:u w:val="single"/>
        </w:rPr>
        <w:t xml:space="preserve"> in Ohio</w:t>
      </w:r>
      <w:r w:rsidRPr="00856741">
        <w:rPr>
          <w:rFonts w:ascii="Times New Roman" w:hAnsi="Times New Roman"/>
          <w:b/>
          <w:sz w:val="24"/>
          <w:szCs w:val="24"/>
        </w:rPr>
        <w:t xml:space="preserve"> </w:t>
      </w:r>
      <w:r w:rsidR="0096736C">
        <w:rPr>
          <w:rFonts w:ascii="Times New Roman" w:hAnsi="Times New Roman"/>
          <w:b/>
          <w:sz w:val="24"/>
          <w:szCs w:val="24"/>
        </w:rPr>
        <w:t>(OTES)</w:t>
      </w:r>
      <w:r w:rsidR="00B91E1D">
        <w:rPr>
          <w:lang w:val="en"/>
        </w:rPr>
        <w:t xml:space="preserve"> </w:t>
      </w:r>
      <w:r w:rsidR="00251166" w:rsidRPr="00856741">
        <w:rPr>
          <w:rFonts w:ascii="Times New Roman" w:hAnsi="Times New Roman"/>
          <w:b/>
          <w:sz w:val="24"/>
          <w:szCs w:val="24"/>
          <w:u w:val="single"/>
        </w:rPr>
        <w:t>Principal Evaluation System</w:t>
      </w:r>
      <w:r w:rsidR="0096736C">
        <w:rPr>
          <w:rFonts w:ascii="Times New Roman" w:hAnsi="Times New Roman"/>
          <w:b/>
          <w:sz w:val="24"/>
          <w:szCs w:val="24"/>
          <w:u w:val="single"/>
        </w:rPr>
        <w:t xml:space="preserve"> in </w:t>
      </w:r>
      <w:r w:rsidR="0096736C" w:rsidRPr="007A4E8E">
        <w:rPr>
          <w:rFonts w:ascii="Times New Roman" w:hAnsi="Times New Roman"/>
          <w:b/>
          <w:sz w:val="24"/>
          <w:szCs w:val="24"/>
          <w:u w:val="single"/>
        </w:rPr>
        <w:t>Ohio</w:t>
      </w:r>
      <w:r w:rsidR="00251166" w:rsidRPr="007A4E8E">
        <w:rPr>
          <w:rFonts w:ascii="Times New Roman" w:hAnsi="Times New Roman"/>
          <w:b/>
          <w:sz w:val="24"/>
          <w:szCs w:val="24"/>
        </w:rPr>
        <w:t xml:space="preserve"> </w:t>
      </w:r>
      <w:r w:rsidR="0096736C" w:rsidRPr="007A4E8E">
        <w:rPr>
          <w:rFonts w:ascii="Times New Roman" w:hAnsi="Times New Roman"/>
          <w:b/>
          <w:sz w:val="24"/>
          <w:szCs w:val="24"/>
        </w:rPr>
        <w:t>(OPES)</w:t>
      </w:r>
    </w:p>
    <w:p w:rsidR="00E82D5F" w:rsidRDefault="00E82D5F" w:rsidP="00251166">
      <w:pPr>
        <w:pStyle w:val="NoSpacing"/>
        <w:rPr>
          <w:rFonts w:ascii="Times New Roman" w:hAnsi="Times New Roman"/>
          <w:b/>
          <w:sz w:val="24"/>
          <w:szCs w:val="24"/>
          <w:u w:val="single"/>
        </w:rPr>
      </w:pPr>
    </w:p>
    <w:p w:rsidR="00E155FE" w:rsidRPr="00B91E1D" w:rsidRDefault="00E155FE" w:rsidP="00B91E1D">
      <w:pPr>
        <w:spacing w:line="240" w:lineRule="auto"/>
        <w:jc w:val="center"/>
        <w:rPr>
          <w:rFonts w:ascii="Times New Roman" w:hAnsi="Times New Roman"/>
          <w:b/>
          <w:sz w:val="24"/>
          <w:szCs w:val="24"/>
        </w:rPr>
      </w:pPr>
      <w:r w:rsidRPr="00B91E1D">
        <w:rPr>
          <w:rFonts w:ascii="Times New Roman" w:hAnsi="Times New Roman"/>
          <w:b/>
          <w:sz w:val="24"/>
          <w:szCs w:val="24"/>
        </w:rPr>
        <w:t>Student Growth Measures / Student Learning Objectives (SGMs/SLOs)</w:t>
      </w:r>
    </w:p>
    <w:p w:rsidR="00B91E1D" w:rsidRPr="00B91E1D" w:rsidRDefault="00B91E1D" w:rsidP="00251166">
      <w:pPr>
        <w:pStyle w:val="NoSpacing"/>
        <w:rPr>
          <w:rFonts w:ascii="Times New Roman" w:hAnsi="Times New Roman"/>
          <w:b/>
          <w:sz w:val="24"/>
          <w:szCs w:val="24"/>
        </w:rPr>
      </w:pPr>
    </w:p>
    <w:p w:rsidR="00B91E1D" w:rsidRDefault="00B91E1D" w:rsidP="00B91E1D">
      <w:pPr>
        <w:rPr>
          <w:rFonts w:ascii="Times New Roman" w:hAnsi="Times New Roman"/>
          <w:sz w:val="24"/>
          <w:szCs w:val="24"/>
        </w:rPr>
      </w:pPr>
      <w:r>
        <w:rPr>
          <w:rFonts w:ascii="Times New Roman" w:hAnsi="Times New Roman"/>
          <w:sz w:val="24"/>
          <w:szCs w:val="24"/>
        </w:rPr>
        <w:tab/>
      </w:r>
      <w:r w:rsidRPr="00B91E1D">
        <w:rPr>
          <w:rFonts w:ascii="Times New Roman" w:hAnsi="Times New Roman"/>
          <w:sz w:val="24"/>
          <w:szCs w:val="24"/>
        </w:rPr>
        <w:t xml:space="preserve">Ohio's new system for evaluating teachers will provide educators with a richer and more detailed view of their performance, with a focus on specific strengths and opportunities for improvement. The new system relies on two key evaluation components, each weighted at 50 percent: a rating of teacher performance (based on classroom observations and other factors), and a rating of student academic growth. </w:t>
      </w:r>
    </w:p>
    <w:p w:rsidR="00B91E1D" w:rsidRDefault="00B91E1D" w:rsidP="00B91E1D">
      <w:pPr>
        <w:rPr>
          <w:rFonts w:ascii="Times New Roman" w:hAnsi="Times New Roman"/>
          <w:sz w:val="24"/>
          <w:szCs w:val="24"/>
        </w:rPr>
      </w:pPr>
      <w:r>
        <w:rPr>
          <w:rFonts w:ascii="Times New Roman" w:hAnsi="Times New Roman"/>
          <w:sz w:val="24"/>
          <w:szCs w:val="24"/>
        </w:rPr>
        <w:lastRenderedPageBreak/>
        <w:tab/>
      </w:r>
      <w:r w:rsidRPr="00B91E1D">
        <w:rPr>
          <w:rFonts w:ascii="Times New Roman" w:hAnsi="Times New Roman"/>
          <w:sz w:val="24"/>
          <w:szCs w:val="24"/>
        </w:rPr>
        <w:t xml:space="preserve">The challenge for measuring student growth is that there is not a single student assessment that can be used for all teachers. Local education agencies (LEAs) must use Value-Added data from the state Ohio Achievement Assessment and Ohio Graduation Test when available at 10-50% of the total student growth measure rating. If Value-Added is not applicable for a given subject or grade, LEAs can choose to use other assessments provided by national testing vendors and approved for use in Ohio at 10-50%. </w:t>
      </w:r>
    </w:p>
    <w:p w:rsidR="00B91E1D" w:rsidRDefault="00B91E1D" w:rsidP="00B91E1D">
      <w:pPr>
        <w:rPr>
          <w:rFonts w:ascii="Times New Roman" w:hAnsi="Times New Roman"/>
          <w:sz w:val="24"/>
          <w:szCs w:val="24"/>
        </w:rPr>
      </w:pPr>
    </w:p>
    <w:p w:rsidR="00B91E1D" w:rsidRPr="00B91E1D" w:rsidRDefault="00B91E1D" w:rsidP="00B91E1D">
      <w:pPr>
        <w:rPr>
          <w:rFonts w:ascii="Times New Roman" w:hAnsi="Times New Roman"/>
          <w:sz w:val="24"/>
          <w:szCs w:val="24"/>
        </w:rPr>
      </w:pPr>
      <w:r>
        <w:rPr>
          <w:rFonts w:ascii="Times New Roman" w:hAnsi="Times New Roman"/>
          <w:sz w:val="24"/>
          <w:szCs w:val="24"/>
        </w:rPr>
        <w:tab/>
      </w:r>
      <w:r w:rsidRPr="00B91E1D">
        <w:rPr>
          <w:rFonts w:ascii="Times New Roman" w:hAnsi="Times New Roman"/>
          <w:sz w:val="24"/>
          <w:szCs w:val="24"/>
        </w:rPr>
        <w:t>For subjects/courses with no Value-Added or approved vendor data, LEAs should establish a process to create student learning objectives (SLOs) to measure student progress in those courses at 10-50%. The</w:t>
      </w:r>
      <w:r w:rsidRPr="00B91E1D">
        <w:rPr>
          <w:rFonts w:ascii="Times New Roman" w:hAnsi="Times New Roman"/>
          <w:b/>
          <w:bCs/>
          <w:sz w:val="24"/>
          <w:szCs w:val="24"/>
        </w:rPr>
        <w:t xml:space="preserve"> Student Learning Objectives</w:t>
      </w:r>
      <w:r w:rsidRPr="00B91E1D">
        <w:rPr>
          <w:rFonts w:ascii="Times New Roman" w:hAnsi="Times New Roman"/>
          <w:sz w:val="24"/>
          <w:szCs w:val="24"/>
        </w:rPr>
        <w:t xml:space="preserve"> </w:t>
      </w:r>
      <w:r w:rsidRPr="00B91E1D">
        <w:rPr>
          <w:rFonts w:ascii="Times New Roman" w:hAnsi="Times New Roman"/>
          <w:b/>
          <w:bCs/>
          <w:sz w:val="24"/>
          <w:szCs w:val="24"/>
        </w:rPr>
        <w:t>(SLOs)</w:t>
      </w:r>
      <w:r w:rsidRPr="00B91E1D">
        <w:rPr>
          <w:rFonts w:ascii="Times New Roman" w:hAnsi="Times New Roman"/>
          <w:sz w:val="24"/>
          <w:szCs w:val="24"/>
        </w:rPr>
        <w:t xml:space="preserve"> must include all students and must cover the overarching content, skills, and specific standards for the course. SLOs should be broad enough to represent the most important learning or overarching skills, but narrow enough to be measured. Ultimately, the individual or combination of percentages for any type of student growth measure must equal 50%. </w:t>
      </w:r>
    </w:p>
    <w:p w:rsidR="00B91E1D" w:rsidRDefault="00B91E1D" w:rsidP="00B91E1D">
      <w:pPr>
        <w:rPr>
          <w:rFonts w:ascii="Times New Roman" w:hAnsi="Times New Roman"/>
          <w:sz w:val="24"/>
          <w:szCs w:val="24"/>
        </w:rPr>
      </w:pPr>
    </w:p>
    <w:p w:rsidR="00B91E1D" w:rsidRDefault="00B91E1D" w:rsidP="00B91E1D">
      <w:pPr>
        <w:rPr>
          <w:rFonts w:ascii="Times New Roman" w:hAnsi="Times New Roman"/>
          <w:sz w:val="24"/>
          <w:szCs w:val="24"/>
        </w:rPr>
      </w:pPr>
      <w:r w:rsidRPr="00B91E1D">
        <w:rPr>
          <w:rFonts w:ascii="Times New Roman" w:hAnsi="Times New Roman"/>
          <w:sz w:val="24"/>
          <w:szCs w:val="24"/>
        </w:rPr>
        <w:t>Look for more information on this topic on the Ohio Department of Education (ODE)</w:t>
      </w:r>
      <w:r>
        <w:rPr>
          <w:rFonts w:ascii="Times New Roman" w:hAnsi="Times New Roman"/>
          <w:sz w:val="24"/>
          <w:szCs w:val="24"/>
        </w:rPr>
        <w:t xml:space="preserve"> website: </w:t>
      </w:r>
      <w:hyperlink r:id="rId13" w:history="1">
        <w:r w:rsidRPr="00D71F1A">
          <w:rPr>
            <w:rStyle w:val="Hyperlink"/>
            <w:rFonts w:ascii="Times New Roman" w:hAnsi="Times New Roman"/>
            <w:sz w:val="24"/>
            <w:szCs w:val="24"/>
          </w:rPr>
          <w:t>www.education.ohio.gov</w:t>
        </w:r>
      </w:hyperlink>
    </w:p>
    <w:p w:rsidR="00B91E1D" w:rsidRDefault="00B91E1D" w:rsidP="00B91E1D">
      <w:pPr>
        <w:rPr>
          <w:rFonts w:ascii="Times New Roman" w:hAnsi="Times New Roman"/>
          <w:sz w:val="24"/>
          <w:szCs w:val="24"/>
        </w:rPr>
      </w:pPr>
      <w:r>
        <w:rPr>
          <w:rFonts w:ascii="Times New Roman" w:hAnsi="Times New Roman"/>
          <w:sz w:val="24"/>
          <w:szCs w:val="24"/>
        </w:rPr>
        <w:t>Search: Student Growth Measures</w:t>
      </w:r>
    </w:p>
    <w:p w:rsidR="00B91E1D" w:rsidRPr="00B91E1D" w:rsidRDefault="00B91E1D" w:rsidP="00B91E1D">
      <w:pPr>
        <w:rPr>
          <w:rFonts w:ascii="Times New Roman" w:hAnsi="Times New Roman"/>
          <w:sz w:val="24"/>
          <w:szCs w:val="24"/>
        </w:rPr>
      </w:pPr>
      <w:r>
        <w:rPr>
          <w:rFonts w:ascii="Times New Roman" w:hAnsi="Times New Roman"/>
          <w:sz w:val="24"/>
          <w:szCs w:val="24"/>
        </w:rPr>
        <w:t xml:space="preserve">Email questions to: </w:t>
      </w:r>
      <w:r w:rsidRPr="00B91E1D">
        <w:rPr>
          <w:rFonts w:ascii="Times New Roman" w:hAnsi="Times New Roman"/>
          <w:sz w:val="24"/>
          <w:szCs w:val="24"/>
        </w:rPr>
        <w:t xml:space="preserve"> </w:t>
      </w:r>
      <w:hyperlink r:id="rId14" w:history="1">
        <w:r w:rsidRPr="002F1002">
          <w:rPr>
            <w:rFonts w:ascii="Times New Roman" w:hAnsi="Times New Roman"/>
            <w:sz w:val="24"/>
            <w:szCs w:val="24"/>
            <w:u w:val="single"/>
          </w:rPr>
          <w:t>SGM@education.ohio.gov</w:t>
        </w:r>
      </w:hyperlink>
    </w:p>
    <w:p w:rsidR="00B91E1D" w:rsidRDefault="00B91E1D" w:rsidP="00251166">
      <w:pPr>
        <w:pStyle w:val="NoSpacing"/>
        <w:rPr>
          <w:rFonts w:ascii="Times New Roman" w:hAnsi="Times New Roman"/>
          <w:sz w:val="24"/>
          <w:szCs w:val="24"/>
        </w:rPr>
      </w:pPr>
    </w:p>
    <w:p w:rsidR="00B91E1D" w:rsidRDefault="00B91E1D" w:rsidP="00B91E1D">
      <w:pPr>
        <w:pStyle w:val="NoSpacing"/>
        <w:rPr>
          <w:rFonts w:ascii="Times New Roman" w:hAnsi="Times New Roman"/>
          <w:b/>
          <w:sz w:val="24"/>
          <w:szCs w:val="24"/>
          <w:u w:val="single"/>
        </w:rPr>
      </w:pPr>
    </w:p>
    <w:p w:rsidR="00B91E1D" w:rsidRPr="007A4E8E" w:rsidRDefault="00B91E1D" w:rsidP="00B91E1D">
      <w:pPr>
        <w:pStyle w:val="NoSpacing"/>
        <w:rPr>
          <w:rFonts w:ascii="Times New Roman" w:hAnsi="Times New Roman"/>
          <w:b/>
          <w:sz w:val="24"/>
          <w:szCs w:val="24"/>
        </w:rPr>
      </w:pPr>
      <w:proofErr w:type="gramStart"/>
      <w:r>
        <w:rPr>
          <w:rFonts w:ascii="Times New Roman" w:hAnsi="Times New Roman"/>
          <w:b/>
          <w:sz w:val="24"/>
          <w:szCs w:val="24"/>
          <w:u w:val="single"/>
        </w:rPr>
        <w:t>e</w:t>
      </w:r>
      <w:r w:rsidRPr="007A4E8E">
        <w:rPr>
          <w:rFonts w:ascii="Times New Roman" w:hAnsi="Times New Roman"/>
          <w:b/>
          <w:sz w:val="24"/>
          <w:szCs w:val="24"/>
          <w:u w:val="single"/>
        </w:rPr>
        <w:t>lectronic-Teacher</w:t>
      </w:r>
      <w:proofErr w:type="gramEnd"/>
      <w:r w:rsidRPr="007A4E8E">
        <w:rPr>
          <w:rFonts w:ascii="Times New Roman" w:hAnsi="Times New Roman"/>
          <w:b/>
          <w:sz w:val="24"/>
          <w:szCs w:val="24"/>
          <w:u w:val="single"/>
        </w:rPr>
        <w:t xml:space="preserve"> Principal Evaluation System</w:t>
      </w:r>
      <w:r w:rsidRPr="007A4E8E">
        <w:rPr>
          <w:rFonts w:ascii="Times New Roman" w:hAnsi="Times New Roman"/>
          <w:b/>
          <w:sz w:val="24"/>
          <w:szCs w:val="24"/>
        </w:rPr>
        <w:t xml:space="preserve"> (</w:t>
      </w:r>
      <w:proofErr w:type="spellStart"/>
      <w:r w:rsidRPr="007A4E8E">
        <w:rPr>
          <w:rFonts w:ascii="Times New Roman" w:hAnsi="Times New Roman"/>
          <w:b/>
          <w:sz w:val="24"/>
          <w:szCs w:val="24"/>
        </w:rPr>
        <w:t>eTPES</w:t>
      </w:r>
      <w:proofErr w:type="spellEnd"/>
      <w:r w:rsidRPr="007A4E8E">
        <w:rPr>
          <w:rFonts w:ascii="Times New Roman" w:hAnsi="Times New Roman"/>
          <w:b/>
          <w:sz w:val="24"/>
          <w:szCs w:val="24"/>
        </w:rPr>
        <w:t>)</w:t>
      </w:r>
    </w:p>
    <w:p w:rsidR="00B91E1D" w:rsidRDefault="00B91E1D" w:rsidP="00B91E1D">
      <w:pPr>
        <w:pStyle w:val="NoSpacing"/>
        <w:rPr>
          <w:rFonts w:ascii="Times New Roman" w:hAnsi="Times New Roman"/>
          <w:sz w:val="24"/>
          <w:szCs w:val="24"/>
        </w:rPr>
      </w:pPr>
    </w:p>
    <w:p w:rsidR="00B91E1D" w:rsidRDefault="00B91E1D" w:rsidP="00B91E1D">
      <w:pPr>
        <w:pStyle w:val="NoSpacing"/>
        <w:rPr>
          <w:rFonts w:ascii="Times New Roman" w:hAnsi="Times New Roman"/>
          <w:sz w:val="24"/>
          <w:szCs w:val="24"/>
        </w:rPr>
      </w:pPr>
      <w:r>
        <w:rPr>
          <w:rFonts w:ascii="Times New Roman" w:hAnsi="Times New Roman"/>
          <w:noProof/>
          <w:sz w:val="24"/>
          <w:szCs w:val="24"/>
        </w:rPr>
        <w:drawing>
          <wp:inline distT="0" distB="0" distL="0" distR="0" wp14:anchorId="6C3D169A" wp14:editId="7E98F2C0">
            <wp:extent cx="1428750" cy="665991"/>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665991"/>
                    </a:xfrm>
                    <a:prstGeom prst="rect">
                      <a:avLst/>
                    </a:prstGeom>
                    <a:noFill/>
                    <a:ln>
                      <a:noFill/>
                    </a:ln>
                  </pic:spPr>
                </pic:pic>
              </a:graphicData>
            </a:graphic>
          </wp:inline>
        </w:drawing>
      </w:r>
    </w:p>
    <w:p w:rsidR="00B91E1D" w:rsidRDefault="00B91E1D" w:rsidP="00B91E1D">
      <w:pPr>
        <w:pStyle w:val="NoSpacing"/>
        <w:rPr>
          <w:rFonts w:ascii="Times New Roman" w:hAnsi="Times New Roman"/>
          <w:sz w:val="24"/>
          <w:szCs w:val="24"/>
        </w:rPr>
      </w:pPr>
    </w:p>
    <w:p w:rsidR="00B91E1D" w:rsidRDefault="00B91E1D" w:rsidP="00B91E1D">
      <w:pPr>
        <w:spacing w:line="240" w:lineRule="auto"/>
        <w:rPr>
          <w:rFonts w:ascii="Times New Roman" w:eastAsia="Times New Roman" w:hAnsi="Times New Roman"/>
          <w:sz w:val="24"/>
          <w:szCs w:val="24"/>
        </w:rPr>
      </w:pPr>
      <w:r w:rsidRPr="00382C3F">
        <w:rPr>
          <w:rFonts w:ascii="Times New Roman" w:eastAsia="Times New Roman" w:hAnsi="Times New Roman"/>
          <w:sz w:val="24"/>
          <w:szCs w:val="24"/>
        </w:rPr>
        <w:t>The Ohio Teacher and Principal Evaluation Systems (</w:t>
      </w:r>
      <w:proofErr w:type="spellStart"/>
      <w:r w:rsidRPr="00382C3F">
        <w:rPr>
          <w:rFonts w:ascii="Times New Roman" w:eastAsia="Times New Roman" w:hAnsi="Times New Roman"/>
          <w:sz w:val="24"/>
          <w:szCs w:val="24"/>
        </w:rPr>
        <w:t>eTPES</w:t>
      </w:r>
      <w:proofErr w:type="spellEnd"/>
      <w:r w:rsidRPr="00382C3F">
        <w:rPr>
          <w:rFonts w:ascii="Times New Roman" w:eastAsia="Times New Roman" w:hAnsi="Times New Roman"/>
          <w:sz w:val="24"/>
          <w:szCs w:val="24"/>
        </w:rPr>
        <w:t>) is a Web-ba</w:t>
      </w:r>
      <w:r>
        <w:rPr>
          <w:rFonts w:ascii="Times New Roman" w:eastAsia="Times New Roman" w:hAnsi="Times New Roman"/>
          <w:sz w:val="24"/>
          <w:szCs w:val="24"/>
        </w:rPr>
        <w:t>sed educator evaluation system </w:t>
      </w:r>
      <w:r w:rsidRPr="00382C3F">
        <w:rPr>
          <w:rFonts w:ascii="Times New Roman" w:eastAsia="Times New Roman" w:hAnsi="Times New Roman"/>
          <w:sz w:val="24"/>
          <w:szCs w:val="24"/>
        </w:rPr>
        <w:t xml:space="preserve">for statewide use by Ohio districts and schools. Evaluators will be able to collect and store growth and improvement plans, evidence and documented observations to determine educator performance based upon defined rubrics. The electronic system will follow the framework for educator evaluation as adopted by the State Board of Education, which includes multiple measures of teacher and principal performance (50 percent) and student academic growth (50 percent). </w:t>
      </w:r>
      <w:r>
        <w:rPr>
          <w:rFonts w:ascii="Times New Roman" w:eastAsia="Times New Roman" w:hAnsi="Times New Roman"/>
          <w:sz w:val="24"/>
          <w:szCs w:val="24"/>
        </w:rPr>
        <w:t xml:space="preserve"> Additional information (Overview, Webinars, User Guide, FAQs, </w:t>
      </w:r>
      <w:proofErr w:type="spellStart"/>
      <w:r>
        <w:rPr>
          <w:rFonts w:ascii="Times New Roman" w:eastAsia="Times New Roman" w:hAnsi="Times New Roman"/>
          <w:sz w:val="24"/>
          <w:szCs w:val="24"/>
        </w:rPr>
        <w:t>etc</w:t>
      </w:r>
      <w:proofErr w:type="spellEnd"/>
      <w:r>
        <w:rPr>
          <w:rFonts w:ascii="Times New Roman" w:eastAsia="Times New Roman" w:hAnsi="Times New Roman"/>
          <w:sz w:val="24"/>
          <w:szCs w:val="24"/>
        </w:rPr>
        <w:t xml:space="preserve">) about </w:t>
      </w:r>
      <w:proofErr w:type="spellStart"/>
      <w:r>
        <w:rPr>
          <w:rFonts w:ascii="Times New Roman" w:eastAsia="Times New Roman" w:hAnsi="Times New Roman"/>
          <w:sz w:val="24"/>
          <w:szCs w:val="24"/>
        </w:rPr>
        <w:t>eTPES</w:t>
      </w:r>
      <w:proofErr w:type="spellEnd"/>
      <w:r>
        <w:rPr>
          <w:rFonts w:ascii="Times New Roman" w:eastAsia="Times New Roman" w:hAnsi="Times New Roman"/>
          <w:sz w:val="24"/>
          <w:szCs w:val="24"/>
        </w:rPr>
        <w:t xml:space="preserve"> is available on the ODE webpages: </w:t>
      </w:r>
      <w:hyperlink r:id="rId16" w:history="1">
        <w:r w:rsidRPr="00D71F1A">
          <w:rPr>
            <w:rStyle w:val="Hyperlink"/>
            <w:rFonts w:ascii="Times New Roman" w:eastAsia="Times New Roman" w:hAnsi="Times New Roman"/>
            <w:sz w:val="24"/>
            <w:szCs w:val="24"/>
          </w:rPr>
          <w:t>www.education.ohio.gov</w:t>
        </w:r>
      </w:hyperlink>
    </w:p>
    <w:p w:rsidR="00B91E1D" w:rsidRDefault="00B91E1D" w:rsidP="00B91E1D">
      <w:pPr>
        <w:spacing w:line="240" w:lineRule="auto"/>
        <w:rPr>
          <w:rFonts w:ascii="Times New Roman" w:eastAsia="Times New Roman" w:hAnsi="Times New Roman"/>
          <w:sz w:val="24"/>
          <w:szCs w:val="24"/>
        </w:rPr>
      </w:pPr>
      <w:r>
        <w:rPr>
          <w:rFonts w:ascii="Times New Roman" w:eastAsia="Times New Roman" w:hAnsi="Times New Roman"/>
          <w:sz w:val="24"/>
          <w:szCs w:val="24"/>
        </w:rPr>
        <w:t>Search: District Educator Evaluation Systems</w:t>
      </w:r>
    </w:p>
    <w:p w:rsidR="00B91E1D" w:rsidRDefault="00B91E1D" w:rsidP="00B91E1D">
      <w:pPr>
        <w:spacing w:line="240" w:lineRule="auto"/>
      </w:pPr>
    </w:p>
    <w:p w:rsidR="00B91E1D" w:rsidRPr="00B16BDE" w:rsidRDefault="00B91E1D" w:rsidP="00B91E1D">
      <w:pPr>
        <w:spacing w:line="240" w:lineRule="auto"/>
        <w:rPr>
          <w:rFonts w:ascii="Times New Roman" w:eastAsia="Times New Roman" w:hAnsi="Times New Roman"/>
          <w:sz w:val="24"/>
          <w:szCs w:val="24"/>
        </w:rPr>
      </w:pPr>
      <w:r w:rsidRPr="002F1002">
        <w:rPr>
          <w:rFonts w:ascii="Arial" w:hAnsi="Arial" w:cs="Arial"/>
          <w:sz w:val="20"/>
          <w:szCs w:val="20"/>
        </w:rPr>
        <w:t>http://www.ode.state.oh.us/GD/Templates/Pages/ODE/ODEDetail.aspx?page=3&amp;TopicRelationID=1230&amp;ContentID=125741</w:t>
      </w:r>
      <w:r>
        <w:rPr>
          <w:rFonts w:ascii="Arial" w:hAnsi="Arial" w:cs="Arial"/>
          <w:color w:val="000000"/>
          <w:sz w:val="20"/>
          <w:szCs w:val="20"/>
        </w:rPr>
        <w:br/>
      </w:r>
    </w:p>
    <w:p w:rsidR="00B91E1D" w:rsidRDefault="00B91E1D">
      <w:pPr>
        <w:spacing w:line="240" w:lineRule="auto"/>
        <w:rPr>
          <w:rFonts w:ascii="Times New Roman" w:hAnsi="Times New Roman"/>
          <w:b/>
          <w:sz w:val="24"/>
          <w:szCs w:val="24"/>
          <w:u w:val="single"/>
        </w:rPr>
      </w:pPr>
      <w:r>
        <w:rPr>
          <w:rFonts w:ascii="Times New Roman" w:hAnsi="Times New Roman"/>
          <w:b/>
          <w:sz w:val="24"/>
          <w:szCs w:val="24"/>
          <w:u w:val="single"/>
        </w:rPr>
        <w:br w:type="page"/>
      </w:r>
    </w:p>
    <w:p w:rsidR="00E82D5F" w:rsidRDefault="00566274" w:rsidP="00860385">
      <w:pPr>
        <w:pStyle w:val="NoSpacing"/>
        <w:rPr>
          <w:rFonts w:ascii="Times New Roman" w:hAnsi="Times New Roman"/>
          <w:b/>
          <w:sz w:val="24"/>
          <w:szCs w:val="24"/>
        </w:rPr>
      </w:pPr>
      <w:r>
        <w:rPr>
          <w:rFonts w:ascii="Times New Roman" w:hAnsi="Times New Roman"/>
          <w:b/>
          <w:sz w:val="24"/>
          <w:szCs w:val="24"/>
          <w:u w:val="single"/>
        </w:rPr>
        <w:lastRenderedPageBreak/>
        <w:t>Future Educators Association</w:t>
      </w:r>
      <w:r>
        <w:rPr>
          <w:rFonts w:ascii="Times New Roman" w:hAnsi="Times New Roman"/>
          <w:b/>
          <w:sz w:val="24"/>
          <w:szCs w:val="24"/>
        </w:rPr>
        <w:t xml:space="preserve"> (FEA-Ohio)</w:t>
      </w:r>
    </w:p>
    <w:p w:rsidR="00566274" w:rsidRDefault="00566274" w:rsidP="00860385">
      <w:pPr>
        <w:pStyle w:val="NoSpacing"/>
        <w:rPr>
          <w:rFonts w:ascii="Times New Roman" w:hAnsi="Times New Roman"/>
          <w:b/>
          <w:sz w:val="24"/>
          <w:szCs w:val="24"/>
        </w:rPr>
      </w:pPr>
    </w:p>
    <w:p w:rsidR="00566274" w:rsidRPr="00A923A7" w:rsidRDefault="00566274" w:rsidP="00860385">
      <w:pPr>
        <w:pStyle w:val="NoSpacing"/>
        <w:rPr>
          <w:rFonts w:ascii="Times New Roman" w:hAnsi="Times New Roman"/>
          <w:sz w:val="24"/>
          <w:szCs w:val="24"/>
        </w:rPr>
      </w:pPr>
      <w:r w:rsidRPr="00A923A7">
        <w:rPr>
          <w:rFonts w:ascii="Times New Roman" w:hAnsi="Times New Roman"/>
          <w:sz w:val="24"/>
          <w:szCs w:val="24"/>
        </w:rPr>
        <w:t xml:space="preserve">Find more information about FEA on the ODE website. </w:t>
      </w:r>
    </w:p>
    <w:p w:rsidR="00566274" w:rsidRPr="00A923A7" w:rsidRDefault="00566274" w:rsidP="00860385">
      <w:pPr>
        <w:pStyle w:val="NoSpacing"/>
        <w:rPr>
          <w:rFonts w:ascii="Times New Roman" w:hAnsi="Times New Roman"/>
          <w:sz w:val="24"/>
          <w:szCs w:val="24"/>
        </w:rPr>
      </w:pPr>
      <w:r w:rsidRPr="00A923A7">
        <w:rPr>
          <w:rFonts w:ascii="Times New Roman" w:hAnsi="Times New Roman"/>
          <w:sz w:val="24"/>
          <w:szCs w:val="24"/>
        </w:rPr>
        <w:t>Search: FEA Ohio</w:t>
      </w:r>
    </w:p>
    <w:p w:rsidR="00566274" w:rsidRDefault="00566274" w:rsidP="00860385">
      <w:pPr>
        <w:pStyle w:val="NoSpacing"/>
        <w:rPr>
          <w:rFonts w:ascii="Times New Roman" w:hAnsi="Times New Roman"/>
          <w:b/>
          <w:sz w:val="24"/>
          <w:szCs w:val="24"/>
        </w:rPr>
      </w:pPr>
    </w:p>
    <w:p w:rsidR="00566274" w:rsidRDefault="00566274" w:rsidP="00B91E1D">
      <w:pPr>
        <w:pStyle w:val="NoSpacing"/>
        <w:jc w:val="center"/>
        <w:rPr>
          <w:rFonts w:ascii="Times New Roman" w:hAnsi="Times New Roman"/>
          <w:b/>
          <w:sz w:val="24"/>
          <w:szCs w:val="24"/>
        </w:rPr>
      </w:pPr>
      <w:r>
        <w:rPr>
          <w:noProof/>
        </w:rPr>
        <w:drawing>
          <wp:inline distT="0" distB="0" distL="0" distR="0" wp14:anchorId="00715BBE" wp14:editId="1AFEA99E">
            <wp:extent cx="3857625" cy="696862"/>
            <wp:effectExtent l="0" t="0" r="0" b="8255"/>
            <wp:docPr id="9" name="Picture 9" descr="http://education.ohio.gov/GD/DocumentManagement/DocumentDownload.aspx?DocumentID=10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ucation.ohio.gov/GD/DocumentManagement/DocumentDownload.aspx?DocumentID=1087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7625" cy="696862"/>
                    </a:xfrm>
                    <a:prstGeom prst="rect">
                      <a:avLst/>
                    </a:prstGeom>
                    <a:noFill/>
                    <a:ln>
                      <a:noFill/>
                    </a:ln>
                  </pic:spPr>
                </pic:pic>
              </a:graphicData>
            </a:graphic>
          </wp:inline>
        </w:drawing>
      </w:r>
    </w:p>
    <w:p w:rsidR="00566274" w:rsidRDefault="00566274" w:rsidP="00860385">
      <w:pPr>
        <w:pStyle w:val="NoSpacing"/>
        <w:rPr>
          <w:rFonts w:ascii="Times New Roman" w:hAnsi="Times New Roman"/>
          <w:b/>
          <w:sz w:val="24"/>
          <w:szCs w:val="24"/>
        </w:rPr>
      </w:pPr>
    </w:p>
    <w:p w:rsidR="00566274" w:rsidRDefault="00566274" w:rsidP="00566274">
      <w:pPr>
        <w:spacing w:line="240" w:lineRule="auto"/>
        <w:jc w:val="center"/>
        <w:rPr>
          <w:rFonts w:eastAsia="Times New Roman" w:cs="Calibri"/>
          <w:b/>
          <w:bCs/>
          <w:color w:val="0F243E"/>
          <w:sz w:val="36"/>
          <w:szCs w:val="36"/>
        </w:rPr>
      </w:pPr>
      <w:r>
        <w:rPr>
          <w:rFonts w:eastAsia="Times New Roman" w:cs="Calibri"/>
          <w:b/>
          <w:bCs/>
          <w:color w:val="0F243E"/>
          <w:sz w:val="36"/>
          <w:szCs w:val="36"/>
        </w:rPr>
        <w:t>FEA Ohio State Conference</w:t>
      </w:r>
    </w:p>
    <w:p w:rsidR="00566274" w:rsidRDefault="00566274" w:rsidP="00566274">
      <w:pPr>
        <w:spacing w:line="240" w:lineRule="auto"/>
        <w:jc w:val="center"/>
        <w:rPr>
          <w:rFonts w:eastAsia="Times New Roman" w:cs="Calibri"/>
          <w:b/>
          <w:bCs/>
          <w:color w:val="0F243E"/>
          <w:sz w:val="36"/>
          <w:szCs w:val="24"/>
        </w:rPr>
      </w:pPr>
      <w:r>
        <w:rPr>
          <w:rFonts w:eastAsia="Times New Roman" w:cs="Calibri"/>
          <w:b/>
          <w:bCs/>
          <w:color w:val="0F243E"/>
          <w:sz w:val="36"/>
          <w:szCs w:val="24"/>
        </w:rPr>
        <w:t>March 8, 2013</w:t>
      </w:r>
    </w:p>
    <w:p w:rsidR="00566274" w:rsidRDefault="00566274" w:rsidP="00566274">
      <w:pPr>
        <w:spacing w:line="240" w:lineRule="auto"/>
        <w:jc w:val="center"/>
        <w:rPr>
          <w:rFonts w:eastAsia="Times New Roman" w:cs="Calibri"/>
          <w:b/>
          <w:bCs/>
          <w:color w:val="0F243E"/>
          <w:sz w:val="36"/>
          <w:szCs w:val="24"/>
        </w:rPr>
      </w:pPr>
      <w:r>
        <w:rPr>
          <w:rFonts w:eastAsia="Times New Roman" w:cs="Calibri"/>
          <w:b/>
          <w:bCs/>
          <w:color w:val="0F243E"/>
          <w:sz w:val="36"/>
          <w:szCs w:val="24"/>
        </w:rPr>
        <w:t>University of Findlay</w:t>
      </w:r>
    </w:p>
    <w:p w:rsidR="00566274" w:rsidRDefault="00566274" w:rsidP="00860385">
      <w:pPr>
        <w:pStyle w:val="NoSpacing"/>
        <w:rPr>
          <w:rFonts w:ascii="Times New Roman" w:hAnsi="Times New Roman"/>
          <w:b/>
          <w:sz w:val="24"/>
          <w:szCs w:val="24"/>
        </w:rPr>
      </w:pPr>
    </w:p>
    <w:p w:rsidR="00141461" w:rsidRPr="00A923A7" w:rsidRDefault="00141461" w:rsidP="00860385">
      <w:pPr>
        <w:pStyle w:val="NoSpacing"/>
        <w:rPr>
          <w:rFonts w:ascii="Times New Roman" w:hAnsi="Times New Roman"/>
          <w:sz w:val="24"/>
          <w:szCs w:val="24"/>
        </w:rPr>
      </w:pPr>
      <w:r w:rsidRPr="00A923A7">
        <w:rPr>
          <w:rFonts w:ascii="Times New Roman" w:hAnsi="Times New Roman"/>
          <w:sz w:val="24"/>
          <w:szCs w:val="24"/>
        </w:rPr>
        <w:t>A special Thank-You to the University of Findlay and Dean Julie McIntosh</w:t>
      </w:r>
      <w:r w:rsidR="00A923A7" w:rsidRPr="00A923A7">
        <w:rPr>
          <w:rFonts w:ascii="Times New Roman" w:hAnsi="Times New Roman"/>
          <w:sz w:val="24"/>
          <w:szCs w:val="24"/>
        </w:rPr>
        <w:t xml:space="preserve"> </w:t>
      </w:r>
      <w:r w:rsidR="00A923A7" w:rsidRPr="00A923A7">
        <w:rPr>
          <w:rFonts w:ascii="Times New Roman" w:hAnsi="Times New Roman"/>
          <w:bCs/>
          <w:sz w:val="24"/>
          <w:szCs w:val="24"/>
        </w:rPr>
        <w:t>and Connie Leatherman, Director of Field Services,</w:t>
      </w:r>
      <w:r w:rsidRPr="00A923A7">
        <w:rPr>
          <w:rFonts w:ascii="Times New Roman" w:hAnsi="Times New Roman"/>
          <w:sz w:val="24"/>
          <w:szCs w:val="24"/>
        </w:rPr>
        <w:t xml:space="preserve"> for hosting this year’s </w:t>
      </w:r>
      <w:r w:rsidR="00A923A7" w:rsidRPr="00A923A7">
        <w:rPr>
          <w:rFonts w:ascii="Times New Roman" w:hAnsi="Times New Roman"/>
          <w:sz w:val="24"/>
          <w:szCs w:val="24"/>
        </w:rPr>
        <w:t xml:space="preserve">FEA Ohio </w:t>
      </w:r>
      <w:r w:rsidRPr="00A923A7">
        <w:rPr>
          <w:rFonts w:ascii="Times New Roman" w:hAnsi="Times New Roman"/>
          <w:sz w:val="24"/>
          <w:szCs w:val="24"/>
        </w:rPr>
        <w:t>conference.</w:t>
      </w:r>
    </w:p>
    <w:p w:rsidR="00141461" w:rsidRPr="00A923A7" w:rsidRDefault="00141461" w:rsidP="00860385">
      <w:pPr>
        <w:pStyle w:val="NoSpacing"/>
        <w:rPr>
          <w:rFonts w:ascii="Times New Roman" w:hAnsi="Times New Roman"/>
          <w:sz w:val="24"/>
          <w:szCs w:val="24"/>
        </w:rPr>
      </w:pPr>
    </w:p>
    <w:p w:rsidR="00566274" w:rsidRPr="00A923A7" w:rsidRDefault="00566274" w:rsidP="00860385">
      <w:pPr>
        <w:pStyle w:val="NoSpacing"/>
        <w:rPr>
          <w:rFonts w:ascii="Times New Roman" w:hAnsi="Times New Roman"/>
          <w:sz w:val="24"/>
          <w:szCs w:val="24"/>
        </w:rPr>
      </w:pPr>
      <w:r w:rsidRPr="00A923A7">
        <w:rPr>
          <w:rFonts w:ascii="Times New Roman" w:hAnsi="Times New Roman"/>
          <w:sz w:val="24"/>
          <w:szCs w:val="24"/>
        </w:rPr>
        <w:t xml:space="preserve">Next year’s </w:t>
      </w:r>
      <w:r w:rsidR="00A923A7">
        <w:rPr>
          <w:rFonts w:ascii="Times New Roman" w:hAnsi="Times New Roman"/>
          <w:sz w:val="24"/>
          <w:szCs w:val="24"/>
        </w:rPr>
        <w:t xml:space="preserve">FEA </w:t>
      </w:r>
      <w:r w:rsidR="00141461" w:rsidRPr="00A923A7">
        <w:rPr>
          <w:rFonts w:ascii="Times New Roman" w:hAnsi="Times New Roman"/>
          <w:sz w:val="24"/>
          <w:szCs w:val="24"/>
        </w:rPr>
        <w:t xml:space="preserve">Ohio </w:t>
      </w:r>
      <w:r w:rsidRPr="00A923A7">
        <w:rPr>
          <w:rFonts w:ascii="Times New Roman" w:hAnsi="Times New Roman"/>
          <w:sz w:val="24"/>
          <w:szCs w:val="24"/>
        </w:rPr>
        <w:t xml:space="preserve">State Conference is seeking a </w:t>
      </w:r>
      <w:r w:rsidR="00A923A7" w:rsidRPr="00A923A7">
        <w:rPr>
          <w:rFonts w:ascii="Times New Roman" w:hAnsi="Times New Roman"/>
          <w:sz w:val="24"/>
          <w:szCs w:val="24"/>
        </w:rPr>
        <w:t>host</w:t>
      </w:r>
      <w:r w:rsidRPr="00A923A7">
        <w:rPr>
          <w:rFonts w:ascii="Times New Roman" w:hAnsi="Times New Roman"/>
          <w:sz w:val="24"/>
          <w:szCs w:val="24"/>
        </w:rPr>
        <w:t>. If your IHE would be interested in hosting next year’s conference please contact Patty Griffin at ODE.</w:t>
      </w:r>
    </w:p>
    <w:p w:rsidR="00E82D5F" w:rsidRPr="00B16BDE" w:rsidRDefault="00566274" w:rsidP="00B16BD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Contact Information</w:t>
      </w:r>
      <w:r w:rsidRPr="00566274">
        <w:rPr>
          <w:rFonts w:ascii="Times New Roman" w:eastAsia="Times New Roman" w:hAnsi="Times New Roman"/>
          <w:sz w:val="24"/>
          <w:szCs w:val="24"/>
        </w:rPr>
        <w:br/>
        <w:t>Patty Griffin</w:t>
      </w:r>
      <w:r w:rsidRPr="00566274">
        <w:rPr>
          <w:rFonts w:ascii="Times New Roman" w:eastAsia="Times New Roman" w:hAnsi="Times New Roman"/>
          <w:sz w:val="24"/>
          <w:szCs w:val="24"/>
        </w:rPr>
        <w:br/>
      </w:r>
      <w:hyperlink r:id="rId18" w:history="1">
        <w:r w:rsidRPr="002F1002">
          <w:rPr>
            <w:rFonts w:ascii="Times New Roman" w:eastAsia="Times New Roman" w:hAnsi="Times New Roman"/>
            <w:sz w:val="24"/>
            <w:szCs w:val="24"/>
            <w:u w:val="single"/>
          </w:rPr>
          <w:t>FEAOhio@education.ohio.gov</w:t>
        </w:r>
      </w:hyperlink>
      <w:r w:rsidR="00B16BDE" w:rsidRPr="002F1002">
        <w:rPr>
          <w:rFonts w:ascii="Times New Roman" w:eastAsia="Times New Roman" w:hAnsi="Times New Roman"/>
          <w:sz w:val="24"/>
          <w:szCs w:val="24"/>
        </w:rPr>
        <w:t xml:space="preserve"> </w:t>
      </w:r>
      <w:r w:rsidR="00B16BDE">
        <w:rPr>
          <w:rFonts w:ascii="Times New Roman" w:eastAsia="Times New Roman" w:hAnsi="Times New Roman"/>
          <w:sz w:val="24"/>
          <w:szCs w:val="24"/>
        </w:rPr>
        <w:br/>
        <w:t>(614) 995-373</w:t>
      </w:r>
    </w:p>
    <w:p w:rsidR="00533EF1" w:rsidRDefault="00533EF1" w:rsidP="00533EF1">
      <w:pPr>
        <w:rPr>
          <w:rFonts w:ascii="Arial" w:hAnsi="Arial" w:cs="Arial"/>
          <w:color w:val="000000"/>
          <w:sz w:val="20"/>
          <w:szCs w:val="20"/>
        </w:rPr>
      </w:pPr>
    </w:p>
    <w:p w:rsidR="005C65A1" w:rsidRDefault="005C65A1">
      <w:pPr>
        <w:spacing w:line="240" w:lineRule="auto"/>
        <w:rPr>
          <w:rFonts w:ascii="Times New Roman" w:hAnsi="Times New Roman"/>
          <w:b/>
          <w:sz w:val="24"/>
          <w:szCs w:val="24"/>
          <w:u w:val="single"/>
        </w:rPr>
      </w:pPr>
      <w:r>
        <w:rPr>
          <w:rFonts w:ascii="Times New Roman" w:hAnsi="Times New Roman"/>
          <w:b/>
          <w:sz w:val="24"/>
          <w:szCs w:val="24"/>
          <w:u w:val="single"/>
        </w:rPr>
        <w:t>Third Grade Reading Guarantee</w:t>
      </w:r>
    </w:p>
    <w:p w:rsidR="005C65A1" w:rsidRDefault="005C65A1">
      <w:pPr>
        <w:spacing w:line="240" w:lineRule="auto"/>
        <w:rPr>
          <w:rFonts w:ascii="Times New Roman" w:hAnsi="Times New Roman"/>
          <w:b/>
          <w:sz w:val="24"/>
          <w:szCs w:val="24"/>
          <w:u w:val="single"/>
        </w:rPr>
      </w:pPr>
    </w:p>
    <w:p w:rsidR="0026026D" w:rsidRPr="0026026D" w:rsidRDefault="0026026D" w:rsidP="0026026D">
      <w:pPr>
        <w:spacing w:line="240" w:lineRule="auto"/>
        <w:rPr>
          <w:rFonts w:ascii="Times New Roman" w:eastAsia="Times New Roman" w:hAnsi="Times New Roman"/>
          <w:sz w:val="24"/>
          <w:szCs w:val="24"/>
        </w:rPr>
      </w:pPr>
      <w:r w:rsidRPr="0026026D">
        <w:rPr>
          <w:rFonts w:ascii="Times New Roman" w:eastAsia="Times New Roman" w:hAnsi="Times New Roman"/>
          <w:sz w:val="24"/>
          <w:szCs w:val="24"/>
        </w:rPr>
        <w:t xml:space="preserve">Go to: </w:t>
      </w:r>
      <w:hyperlink r:id="rId19" w:history="1">
        <w:r w:rsidRPr="0026026D">
          <w:rPr>
            <w:rStyle w:val="Hyperlink"/>
            <w:rFonts w:ascii="Times New Roman" w:eastAsia="Times New Roman" w:hAnsi="Times New Roman"/>
            <w:sz w:val="24"/>
            <w:szCs w:val="24"/>
          </w:rPr>
          <w:t>www.education.ohio.gov</w:t>
        </w:r>
      </w:hyperlink>
    </w:p>
    <w:p w:rsidR="0026026D" w:rsidRPr="0026026D" w:rsidRDefault="0026026D" w:rsidP="0026026D">
      <w:pPr>
        <w:spacing w:line="240" w:lineRule="auto"/>
        <w:rPr>
          <w:rFonts w:ascii="Times New Roman" w:eastAsia="Times New Roman" w:hAnsi="Times New Roman"/>
          <w:sz w:val="24"/>
          <w:szCs w:val="24"/>
        </w:rPr>
      </w:pPr>
      <w:r w:rsidRPr="0026026D">
        <w:rPr>
          <w:rFonts w:ascii="Times New Roman" w:eastAsia="Times New Roman" w:hAnsi="Times New Roman"/>
          <w:sz w:val="24"/>
          <w:szCs w:val="24"/>
        </w:rPr>
        <w:t>Search: Third Grade Reading Guarantee</w:t>
      </w:r>
    </w:p>
    <w:p w:rsidR="0026026D" w:rsidRPr="0026026D" w:rsidRDefault="0026026D" w:rsidP="0026026D">
      <w:pPr>
        <w:spacing w:line="240" w:lineRule="auto"/>
        <w:rPr>
          <w:rFonts w:ascii="Times New Roman" w:eastAsia="Times New Roman" w:hAnsi="Times New Roman"/>
          <w:sz w:val="24"/>
          <w:szCs w:val="24"/>
        </w:rPr>
      </w:pPr>
      <w:r w:rsidRPr="0026026D">
        <w:rPr>
          <w:rFonts w:ascii="Times New Roman" w:hAnsi="Times New Roman"/>
          <w:sz w:val="24"/>
          <w:szCs w:val="24"/>
        </w:rPr>
        <w:t xml:space="preserve">Email: </w:t>
      </w:r>
      <w:hyperlink r:id="rId20" w:history="1">
        <w:r w:rsidRPr="002F1002">
          <w:rPr>
            <w:rFonts w:ascii="Times New Roman" w:hAnsi="Times New Roman"/>
            <w:sz w:val="24"/>
            <w:szCs w:val="24"/>
            <w:u w:val="single"/>
          </w:rPr>
          <w:t>thirdgradeguarantee@education.ohio.gov</w:t>
        </w:r>
      </w:hyperlink>
    </w:p>
    <w:p w:rsidR="0026026D" w:rsidRDefault="0026026D" w:rsidP="0026026D">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ab/>
      </w:r>
      <w:r w:rsidRPr="0026026D">
        <w:rPr>
          <w:rFonts w:ascii="Times New Roman" w:eastAsia="Times New Roman" w:hAnsi="Times New Roman"/>
          <w:sz w:val="24"/>
          <w:szCs w:val="24"/>
        </w:rPr>
        <w:t xml:space="preserve">In 2012, legislation strengthened the Third Grade Reading Guarantee to give greater emphasis to reading instruction and intervention in the early grades. Through this initiative, school districts and community schools will diagnose reading deficiencies in students at grades kindergarten through three, create individualized reading improvement and monitoring plans and provide intensive reading interventions. The new law also includes additional requirements for school districts and community schools. </w:t>
      </w:r>
    </w:p>
    <w:p w:rsidR="0026026D" w:rsidRPr="0026026D" w:rsidRDefault="0026026D" w:rsidP="0026026D">
      <w:pPr>
        <w:spacing w:before="100" w:beforeAutospacing="1" w:after="100" w:afterAutospacing="1" w:line="240" w:lineRule="auto"/>
        <w:jc w:val="both"/>
        <w:rPr>
          <w:rFonts w:ascii="Times New Roman" w:eastAsia="Times New Roman" w:hAnsi="Times New Roman"/>
          <w:i/>
          <w:sz w:val="24"/>
          <w:szCs w:val="24"/>
          <w:lang w:val="en"/>
        </w:rPr>
      </w:pPr>
      <w:r w:rsidRPr="002F1002">
        <w:rPr>
          <w:rFonts w:ascii="Times New Roman" w:eastAsia="Times New Roman" w:hAnsi="Times New Roman"/>
          <w:i/>
          <w:sz w:val="24"/>
          <w:szCs w:val="24"/>
          <w:lang w:val="en"/>
        </w:rPr>
        <w:t>ORC 3313.608</w:t>
      </w:r>
    </w:p>
    <w:p w:rsidR="0026026D" w:rsidRPr="0026026D" w:rsidRDefault="0026026D" w:rsidP="0026026D">
      <w:pPr>
        <w:spacing w:before="100" w:beforeAutospacing="1" w:after="100" w:afterAutospacing="1" w:line="240" w:lineRule="auto"/>
        <w:jc w:val="both"/>
        <w:rPr>
          <w:rFonts w:ascii="Verdana" w:eastAsia="Times New Roman" w:hAnsi="Verdana"/>
          <w:sz w:val="19"/>
          <w:szCs w:val="19"/>
          <w:lang w:val="en"/>
        </w:rPr>
      </w:pPr>
      <w:r>
        <w:rPr>
          <w:rFonts w:ascii="Verdana" w:eastAsia="Times New Roman" w:hAnsi="Verdana"/>
          <w:sz w:val="19"/>
          <w:szCs w:val="19"/>
          <w:lang w:val="en"/>
        </w:rPr>
        <w:t>(H)</w:t>
      </w:r>
      <w:r w:rsidRPr="0026026D">
        <w:rPr>
          <w:rFonts w:ascii="Verdana" w:eastAsia="Times New Roman" w:hAnsi="Verdana"/>
          <w:sz w:val="19"/>
          <w:szCs w:val="19"/>
          <w:lang w:val="en"/>
        </w:rPr>
        <w:t xml:space="preserve">(1) </w:t>
      </w:r>
      <w:r w:rsidRPr="0026026D">
        <w:rPr>
          <w:rFonts w:ascii="Verdana" w:eastAsia="Times New Roman" w:hAnsi="Verdana"/>
          <w:b/>
          <w:sz w:val="19"/>
          <w:szCs w:val="19"/>
          <w:lang w:val="en"/>
        </w:rPr>
        <w:t>Prior to July 1, 2014</w:t>
      </w:r>
      <w:r w:rsidRPr="0026026D">
        <w:rPr>
          <w:rFonts w:ascii="Verdana" w:eastAsia="Times New Roman" w:hAnsi="Verdana"/>
          <w:sz w:val="19"/>
          <w:szCs w:val="19"/>
          <w:lang w:val="en"/>
        </w:rPr>
        <w:t>, each student described in division (B</w:t>
      </w:r>
      <w:proofErr w:type="gramStart"/>
      <w:r w:rsidRPr="0026026D">
        <w:rPr>
          <w:rFonts w:ascii="Verdana" w:eastAsia="Times New Roman" w:hAnsi="Verdana"/>
          <w:sz w:val="19"/>
          <w:szCs w:val="19"/>
          <w:lang w:val="en"/>
        </w:rPr>
        <w:t>)(</w:t>
      </w:r>
      <w:proofErr w:type="gramEnd"/>
      <w:r w:rsidRPr="0026026D">
        <w:rPr>
          <w:rFonts w:ascii="Verdana" w:eastAsia="Times New Roman" w:hAnsi="Verdana"/>
          <w:sz w:val="19"/>
          <w:szCs w:val="19"/>
          <w:lang w:val="en"/>
        </w:rPr>
        <w:t>3) or (C) of this section who enters third grade for the first time on or after July 1, 2013, shall be assigned a teacher who has been actively engaged in the reading instruction of students for the previous three years and who satisfies one or more of the following criteria:</w:t>
      </w:r>
    </w:p>
    <w:p w:rsidR="0026026D" w:rsidRPr="0026026D" w:rsidRDefault="0026026D" w:rsidP="0026026D">
      <w:pPr>
        <w:spacing w:before="100" w:beforeAutospacing="1" w:after="100" w:afterAutospacing="1" w:line="240" w:lineRule="auto"/>
        <w:jc w:val="both"/>
        <w:rPr>
          <w:rFonts w:ascii="Verdana" w:eastAsia="Times New Roman" w:hAnsi="Verdana"/>
          <w:sz w:val="19"/>
          <w:szCs w:val="19"/>
          <w:lang w:val="en"/>
        </w:rPr>
      </w:pPr>
      <w:r w:rsidRPr="0026026D">
        <w:rPr>
          <w:rFonts w:ascii="Verdana" w:eastAsia="Times New Roman" w:hAnsi="Verdana"/>
          <w:sz w:val="19"/>
          <w:szCs w:val="19"/>
          <w:lang w:val="en"/>
        </w:rPr>
        <w:lastRenderedPageBreak/>
        <w:t>(a) The teacher holds a reading endorsement on the teacher’s license and has attained a passing score on the corresponding assessment for that endorsement.</w:t>
      </w:r>
    </w:p>
    <w:p w:rsidR="0026026D" w:rsidRPr="0026026D" w:rsidRDefault="0026026D" w:rsidP="0026026D">
      <w:pPr>
        <w:spacing w:before="100" w:beforeAutospacing="1" w:after="100" w:afterAutospacing="1" w:line="240" w:lineRule="auto"/>
        <w:jc w:val="both"/>
        <w:rPr>
          <w:rFonts w:ascii="Verdana" w:eastAsia="Times New Roman" w:hAnsi="Verdana"/>
          <w:sz w:val="19"/>
          <w:szCs w:val="19"/>
          <w:lang w:val="en"/>
        </w:rPr>
      </w:pPr>
      <w:r w:rsidRPr="0026026D">
        <w:rPr>
          <w:rFonts w:ascii="Verdana" w:eastAsia="Times New Roman" w:hAnsi="Verdana"/>
          <w:sz w:val="19"/>
          <w:szCs w:val="19"/>
          <w:lang w:val="en"/>
        </w:rPr>
        <w:t>(b) The teacher has completed a master’s degree program with a major in reading.</w:t>
      </w:r>
    </w:p>
    <w:p w:rsidR="0026026D" w:rsidRPr="0026026D" w:rsidRDefault="0026026D" w:rsidP="0026026D">
      <w:pPr>
        <w:spacing w:line="240" w:lineRule="auto"/>
        <w:rPr>
          <w:rFonts w:ascii="Verdana" w:eastAsia="Times New Roman" w:hAnsi="Verdana"/>
          <w:sz w:val="19"/>
          <w:szCs w:val="19"/>
          <w:lang w:val="en"/>
        </w:rPr>
      </w:pPr>
      <w:r w:rsidRPr="0026026D">
        <w:rPr>
          <w:rFonts w:ascii="Verdana" w:eastAsia="Times New Roman" w:hAnsi="Verdana"/>
          <w:sz w:val="19"/>
          <w:szCs w:val="19"/>
          <w:lang w:val="en"/>
        </w:rPr>
        <w:t xml:space="preserve">(c) The teacher has demonstrated evidence of a credential earned from a list of scientifically research-based reading instruction programs approved by the department. </w:t>
      </w:r>
    </w:p>
    <w:p w:rsidR="0026026D" w:rsidRPr="0026026D" w:rsidRDefault="0026026D" w:rsidP="0026026D">
      <w:pPr>
        <w:spacing w:before="100" w:beforeAutospacing="1" w:after="100" w:afterAutospacing="1" w:line="240" w:lineRule="auto"/>
        <w:jc w:val="both"/>
        <w:rPr>
          <w:rFonts w:ascii="Verdana" w:eastAsia="Times New Roman" w:hAnsi="Verdana"/>
          <w:sz w:val="19"/>
          <w:szCs w:val="19"/>
          <w:lang w:val="en"/>
        </w:rPr>
      </w:pPr>
      <w:r w:rsidRPr="0026026D">
        <w:rPr>
          <w:rFonts w:ascii="Verdana" w:eastAsia="Times New Roman" w:hAnsi="Verdana"/>
          <w:sz w:val="19"/>
          <w:szCs w:val="19"/>
          <w:lang w:val="en"/>
        </w:rPr>
        <w:t>(d) The teacher was rated “above value added,” which means most effective in reading, as determined by the department, for the last two school years.</w:t>
      </w:r>
    </w:p>
    <w:p w:rsidR="005C65A1" w:rsidRPr="005C65A1" w:rsidRDefault="005C65A1" w:rsidP="005C65A1">
      <w:pPr>
        <w:spacing w:before="100" w:beforeAutospacing="1" w:after="100" w:afterAutospacing="1" w:line="240" w:lineRule="auto"/>
        <w:jc w:val="both"/>
        <w:rPr>
          <w:rFonts w:ascii="Verdana" w:eastAsia="Times New Roman" w:hAnsi="Verdana"/>
          <w:sz w:val="19"/>
          <w:szCs w:val="19"/>
          <w:lang w:val="en"/>
        </w:rPr>
      </w:pPr>
      <w:r w:rsidRPr="005C65A1">
        <w:rPr>
          <w:rFonts w:ascii="Verdana" w:eastAsia="Times New Roman" w:hAnsi="Verdana"/>
          <w:sz w:val="19"/>
          <w:szCs w:val="19"/>
          <w:lang w:val="en"/>
        </w:rPr>
        <w:t xml:space="preserve">(2) </w:t>
      </w:r>
      <w:r w:rsidRPr="005C65A1">
        <w:rPr>
          <w:rFonts w:ascii="Verdana" w:eastAsia="Times New Roman" w:hAnsi="Verdana"/>
          <w:b/>
          <w:sz w:val="19"/>
          <w:szCs w:val="19"/>
          <w:lang w:val="en"/>
        </w:rPr>
        <w:t>Effective July 1, 2014</w:t>
      </w:r>
      <w:r w:rsidRPr="005C65A1">
        <w:rPr>
          <w:rFonts w:ascii="Verdana" w:eastAsia="Times New Roman" w:hAnsi="Verdana"/>
          <w:sz w:val="19"/>
          <w:szCs w:val="19"/>
          <w:lang w:val="en"/>
        </w:rPr>
        <w:t>, each student described in divisions (B)(3) and (C) of this section shall be assigned a teacher who has been actively engaged in the reading instruction of students for the previous three years and who satisfies one or more of the following criteria:</w:t>
      </w:r>
    </w:p>
    <w:p w:rsidR="005C65A1" w:rsidRPr="005C65A1" w:rsidRDefault="005C65A1" w:rsidP="005C65A1">
      <w:pPr>
        <w:spacing w:before="100" w:beforeAutospacing="1" w:after="100" w:afterAutospacing="1" w:line="240" w:lineRule="auto"/>
        <w:jc w:val="both"/>
        <w:rPr>
          <w:rFonts w:ascii="Verdana" w:eastAsia="Times New Roman" w:hAnsi="Verdana"/>
          <w:sz w:val="19"/>
          <w:szCs w:val="19"/>
          <w:lang w:val="en"/>
        </w:rPr>
      </w:pPr>
      <w:r w:rsidRPr="005C65A1">
        <w:rPr>
          <w:rFonts w:ascii="Verdana" w:eastAsia="Times New Roman" w:hAnsi="Verdana"/>
          <w:sz w:val="19"/>
          <w:szCs w:val="19"/>
          <w:lang w:val="en"/>
        </w:rPr>
        <w:t>(a) The teacher holds a reading endorsement on the teacher’s license and has attained a passing score on the corresponding assessment for that endorsement.</w:t>
      </w:r>
    </w:p>
    <w:p w:rsidR="005C65A1" w:rsidRPr="005C65A1" w:rsidRDefault="005C65A1" w:rsidP="005C65A1">
      <w:pPr>
        <w:spacing w:before="100" w:beforeAutospacing="1" w:after="100" w:afterAutospacing="1" w:line="240" w:lineRule="auto"/>
        <w:jc w:val="both"/>
        <w:rPr>
          <w:rFonts w:ascii="Verdana" w:eastAsia="Times New Roman" w:hAnsi="Verdana"/>
          <w:sz w:val="19"/>
          <w:szCs w:val="19"/>
          <w:lang w:val="en"/>
        </w:rPr>
      </w:pPr>
      <w:r w:rsidRPr="005C65A1">
        <w:rPr>
          <w:rFonts w:ascii="Verdana" w:eastAsia="Times New Roman" w:hAnsi="Verdana"/>
          <w:sz w:val="19"/>
          <w:szCs w:val="19"/>
          <w:lang w:val="en"/>
        </w:rPr>
        <w:t>(b) The teacher has completed a master’s degree program with a major in reading.</w:t>
      </w:r>
    </w:p>
    <w:p w:rsidR="005C65A1" w:rsidRPr="005C65A1" w:rsidRDefault="005C65A1" w:rsidP="005C65A1">
      <w:pPr>
        <w:spacing w:line="240" w:lineRule="auto"/>
        <w:rPr>
          <w:rFonts w:ascii="Verdana" w:eastAsia="Times New Roman" w:hAnsi="Verdana"/>
          <w:sz w:val="19"/>
          <w:szCs w:val="19"/>
          <w:lang w:val="en"/>
        </w:rPr>
      </w:pPr>
      <w:r w:rsidRPr="005C65A1">
        <w:rPr>
          <w:rFonts w:ascii="Verdana" w:eastAsia="Times New Roman" w:hAnsi="Verdana"/>
          <w:sz w:val="19"/>
          <w:szCs w:val="19"/>
          <w:lang w:val="en"/>
        </w:rPr>
        <w:t xml:space="preserve">(c) The teacher was rated above “above value added,” which means most effective for the last two school years. </w:t>
      </w:r>
    </w:p>
    <w:p w:rsidR="005C65A1" w:rsidRPr="0026026D" w:rsidRDefault="005C65A1" w:rsidP="0026026D">
      <w:pPr>
        <w:spacing w:before="100" w:beforeAutospacing="1" w:after="100" w:afterAutospacing="1" w:line="240" w:lineRule="auto"/>
        <w:jc w:val="both"/>
        <w:rPr>
          <w:rFonts w:ascii="Verdana" w:eastAsia="Times New Roman" w:hAnsi="Verdana"/>
          <w:sz w:val="19"/>
          <w:szCs w:val="19"/>
          <w:lang w:val="en"/>
        </w:rPr>
      </w:pPr>
      <w:r w:rsidRPr="005C65A1">
        <w:rPr>
          <w:rFonts w:ascii="Verdana" w:eastAsia="Times New Roman" w:hAnsi="Verdana"/>
          <w:sz w:val="19"/>
          <w:szCs w:val="19"/>
          <w:lang w:val="en"/>
        </w:rPr>
        <w:t>(d) The teacher has earned a passing score on a rigorous test of principles of scientifically research-based reading instruction. This test shall be selected through a competitive bidding process and shall be approved by the state board.</w:t>
      </w:r>
    </w:p>
    <w:p w:rsidR="0026026D" w:rsidRDefault="005C65A1">
      <w:pPr>
        <w:spacing w:line="240" w:lineRule="auto"/>
        <w:rPr>
          <w:rFonts w:ascii="Times New Roman" w:hAnsi="Times New Roman"/>
          <w:sz w:val="24"/>
          <w:szCs w:val="24"/>
        </w:rPr>
      </w:pPr>
      <w:r>
        <w:rPr>
          <w:rFonts w:ascii="Times New Roman" w:hAnsi="Times New Roman"/>
          <w:sz w:val="24"/>
          <w:szCs w:val="24"/>
        </w:rPr>
        <w:t xml:space="preserve">See the </w:t>
      </w:r>
      <w:proofErr w:type="spellStart"/>
      <w:r>
        <w:rPr>
          <w:rFonts w:ascii="Times New Roman" w:hAnsi="Times New Roman"/>
          <w:sz w:val="24"/>
          <w:szCs w:val="24"/>
        </w:rPr>
        <w:t>LA</w:t>
      </w:r>
      <w:r w:rsidRPr="005C65A1">
        <w:rPr>
          <w:rFonts w:ascii="Times New Roman" w:hAnsi="Times New Roman"/>
          <w:i/>
          <w:sz w:val="24"/>
          <w:szCs w:val="24"/>
        </w:rPr>
        <w:t>Writer</w:t>
      </w:r>
      <w:proofErr w:type="spellEnd"/>
      <w:r>
        <w:rPr>
          <w:rFonts w:ascii="Times New Roman" w:hAnsi="Times New Roman"/>
          <w:sz w:val="24"/>
          <w:szCs w:val="24"/>
        </w:rPr>
        <w:t xml:space="preserve"> Website: </w:t>
      </w:r>
      <w:hyperlink r:id="rId21" w:history="1">
        <w:r w:rsidRPr="005C65A1">
          <w:rPr>
            <w:rStyle w:val="Hyperlink"/>
            <w:rFonts w:ascii="Times New Roman" w:hAnsi="Times New Roman"/>
            <w:sz w:val="24"/>
            <w:szCs w:val="24"/>
            <w:u w:val="none"/>
          </w:rPr>
          <w:t>http://codes.ohio.gov/orc/3313.608</w:t>
        </w:r>
      </w:hyperlink>
    </w:p>
    <w:p w:rsidR="005C65A1" w:rsidRPr="005C65A1" w:rsidRDefault="005C65A1">
      <w:pPr>
        <w:spacing w:line="240" w:lineRule="auto"/>
        <w:rPr>
          <w:rFonts w:ascii="Times New Roman" w:hAnsi="Times New Roman"/>
          <w:sz w:val="24"/>
          <w:szCs w:val="24"/>
        </w:rPr>
      </w:pPr>
    </w:p>
    <w:p w:rsidR="005C65A1" w:rsidRDefault="005C65A1">
      <w:pPr>
        <w:spacing w:line="240" w:lineRule="auto"/>
        <w:rPr>
          <w:rFonts w:ascii="Times New Roman" w:hAnsi="Times New Roman"/>
          <w:b/>
          <w:sz w:val="24"/>
          <w:szCs w:val="24"/>
          <w:u w:val="single"/>
        </w:rPr>
      </w:pPr>
    </w:p>
    <w:p w:rsidR="00860385" w:rsidRPr="003A77A4" w:rsidRDefault="003A77A4" w:rsidP="00860385">
      <w:pPr>
        <w:pStyle w:val="NoSpacing"/>
        <w:rPr>
          <w:rFonts w:ascii="Times New Roman" w:hAnsi="Times New Roman"/>
          <w:b/>
          <w:sz w:val="24"/>
          <w:szCs w:val="24"/>
          <w:u w:val="single"/>
        </w:rPr>
      </w:pPr>
      <w:r w:rsidRPr="003A77A4">
        <w:rPr>
          <w:rFonts w:ascii="Times New Roman" w:hAnsi="Times New Roman"/>
          <w:b/>
          <w:sz w:val="24"/>
          <w:szCs w:val="24"/>
          <w:u w:val="single"/>
        </w:rPr>
        <w:t>Teacher Shortage Index (TSI)</w:t>
      </w:r>
    </w:p>
    <w:p w:rsidR="00B16BDE" w:rsidRPr="00B16BDE" w:rsidRDefault="00F722A3" w:rsidP="00B16BDE">
      <w:pPr>
        <w:spacing w:before="100" w:beforeAutospacing="1" w:after="100" w:afterAutospacing="1" w:line="240" w:lineRule="auto"/>
        <w:jc w:val="center"/>
        <w:rPr>
          <w:rFonts w:ascii="Verdana" w:eastAsia="Times New Roman" w:hAnsi="Verdana"/>
          <w:color w:val="000000"/>
          <w:sz w:val="24"/>
          <w:szCs w:val="24"/>
        </w:rPr>
      </w:pPr>
      <w:hyperlink r:id="rId22" w:history="1">
        <w:r w:rsidR="00B16BDE" w:rsidRPr="00B16BDE">
          <w:rPr>
            <w:rFonts w:ascii="Verdana" w:eastAsia="Times New Roman" w:hAnsi="Verdana"/>
            <w:color w:val="0C4790"/>
            <w:sz w:val="24"/>
            <w:szCs w:val="24"/>
            <w:u w:val="single"/>
          </w:rPr>
          <w:t>http://www2.ed.gov/about/offices/list/ope/pol/tsa.html</w:t>
        </w:r>
      </w:hyperlink>
    </w:p>
    <w:p w:rsidR="00B16BDE" w:rsidRPr="00B16BDE" w:rsidRDefault="00B16BDE" w:rsidP="00B16BDE">
      <w:pPr>
        <w:spacing w:before="100" w:beforeAutospacing="1" w:after="100" w:afterAutospacing="1" w:line="240" w:lineRule="auto"/>
        <w:rPr>
          <w:rFonts w:ascii="Times New Roman" w:eastAsia="Times New Roman" w:hAnsi="Times New Roman"/>
          <w:color w:val="000000"/>
          <w:sz w:val="24"/>
          <w:szCs w:val="24"/>
        </w:rPr>
      </w:pPr>
      <w:r w:rsidRPr="00B16BDE">
        <w:rPr>
          <w:rFonts w:ascii="Times New Roman" w:eastAsia="Times New Roman" w:hAnsi="Times New Roman"/>
          <w:color w:val="000000"/>
          <w:sz w:val="24"/>
          <w:szCs w:val="24"/>
        </w:rPr>
        <w:t xml:space="preserve">There are Federal program benefits available for those who may teach in shortage areas proposed by your State under the following regulations: </w:t>
      </w:r>
    </w:p>
    <w:p w:rsidR="00B16BDE" w:rsidRPr="00B16BDE" w:rsidRDefault="00B16BDE" w:rsidP="00B16BDE">
      <w:pPr>
        <w:numPr>
          <w:ilvl w:val="0"/>
          <w:numId w:val="39"/>
        </w:numPr>
        <w:spacing w:before="100" w:beforeAutospacing="1" w:after="100" w:afterAutospacing="1" w:line="240" w:lineRule="auto"/>
        <w:rPr>
          <w:rFonts w:ascii="Times New Roman" w:eastAsia="Times New Roman" w:hAnsi="Times New Roman"/>
          <w:color w:val="000000"/>
          <w:sz w:val="24"/>
          <w:szCs w:val="24"/>
        </w:rPr>
      </w:pPr>
      <w:r w:rsidRPr="00B16BDE">
        <w:rPr>
          <w:rFonts w:ascii="Times New Roman" w:eastAsia="Times New Roman" w:hAnsi="Times New Roman"/>
          <w:color w:val="000000"/>
          <w:sz w:val="24"/>
          <w:szCs w:val="24"/>
        </w:rPr>
        <w:t>Targeted teacher deferment for borrowers under the Family Federal Education Loan (FFEL) and Federal Supplemental Loans for Students (SLS) programs (34 CFR 682.210(q));</w:t>
      </w:r>
    </w:p>
    <w:p w:rsidR="00B16BDE" w:rsidRPr="00B16BDE" w:rsidRDefault="00B16BDE" w:rsidP="00B16BDE">
      <w:pPr>
        <w:numPr>
          <w:ilvl w:val="0"/>
          <w:numId w:val="39"/>
        </w:numPr>
        <w:spacing w:before="100" w:beforeAutospacing="1" w:after="100" w:afterAutospacing="1" w:line="240" w:lineRule="auto"/>
        <w:rPr>
          <w:rFonts w:ascii="Times New Roman" w:eastAsia="Times New Roman" w:hAnsi="Times New Roman"/>
          <w:color w:val="000000"/>
          <w:sz w:val="24"/>
          <w:szCs w:val="24"/>
        </w:rPr>
      </w:pPr>
      <w:r w:rsidRPr="00B16BDE">
        <w:rPr>
          <w:rFonts w:ascii="Times New Roman" w:eastAsia="Times New Roman" w:hAnsi="Times New Roman"/>
          <w:color w:val="000000"/>
          <w:sz w:val="24"/>
          <w:szCs w:val="24"/>
        </w:rPr>
        <w:t>Full-time teaching in fields of expertise, cancellation of up to 100 percent of their debt under the Federal Perkins Loan Program (34 CFR 674.53(c));</w:t>
      </w:r>
    </w:p>
    <w:p w:rsidR="00B16BDE" w:rsidRPr="00B16BDE" w:rsidRDefault="00B16BDE" w:rsidP="00B16BDE">
      <w:pPr>
        <w:numPr>
          <w:ilvl w:val="0"/>
          <w:numId w:val="39"/>
        </w:numPr>
        <w:spacing w:before="100" w:beforeAutospacing="1" w:after="100" w:afterAutospacing="1" w:line="240" w:lineRule="auto"/>
        <w:rPr>
          <w:rFonts w:ascii="Times New Roman" w:eastAsia="Times New Roman" w:hAnsi="Times New Roman"/>
          <w:color w:val="000000"/>
          <w:sz w:val="24"/>
          <w:szCs w:val="24"/>
        </w:rPr>
      </w:pPr>
      <w:r w:rsidRPr="00B16BDE">
        <w:rPr>
          <w:rFonts w:ascii="Times New Roman" w:eastAsia="Times New Roman" w:hAnsi="Times New Roman"/>
          <w:color w:val="000000"/>
          <w:sz w:val="24"/>
          <w:szCs w:val="24"/>
        </w:rPr>
        <w:t>Reduction of the teaching obligation for scholars under the Paul Douglas Teacher Scholarship Program (34 CFR 653.50(a)); and</w:t>
      </w:r>
    </w:p>
    <w:p w:rsidR="00B16BDE" w:rsidRDefault="00B16BDE" w:rsidP="00B16BDE">
      <w:pPr>
        <w:numPr>
          <w:ilvl w:val="0"/>
          <w:numId w:val="39"/>
        </w:numPr>
        <w:spacing w:before="100" w:beforeAutospacing="1" w:after="100" w:afterAutospacing="1" w:line="240" w:lineRule="auto"/>
        <w:rPr>
          <w:rFonts w:ascii="Times New Roman" w:eastAsia="Times New Roman" w:hAnsi="Times New Roman"/>
          <w:color w:val="000000"/>
          <w:sz w:val="24"/>
          <w:szCs w:val="24"/>
        </w:rPr>
      </w:pPr>
      <w:r w:rsidRPr="00B16BDE">
        <w:rPr>
          <w:rFonts w:ascii="Times New Roman" w:eastAsia="Times New Roman" w:hAnsi="Times New Roman"/>
          <w:color w:val="000000"/>
          <w:sz w:val="24"/>
          <w:szCs w:val="24"/>
        </w:rPr>
        <w:t>Teaching obligation for recipients under the Teacher Education Assistance for College and Higher Education (TEACH) Grant Program (34 CFR 686).</w:t>
      </w:r>
    </w:p>
    <w:p w:rsidR="002F1002" w:rsidRPr="00B16BDE" w:rsidRDefault="002F1002" w:rsidP="002F1002">
      <w:pPr>
        <w:spacing w:before="100" w:beforeAutospacing="1" w:after="100" w:afterAutospacing="1" w:line="240" w:lineRule="auto"/>
        <w:ind w:left="720"/>
        <w:rPr>
          <w:rFonts w:ascii="Times New Roman" w:eastAsia="Times New Roman" w:hAnsi="Times New Roman"/>
          <w:color w:val="000000"/>
          <w:sz w:val="24"/>
          <w:szCs w:val="24"/>
        </w:rPr>
      </w:pPr>
    </w:p>
    <w:p w:rsidR="00B16BDE" w:rsidRDefault="00B16BDE" w:rsidP="00860385">
      <w:pPr>
        <w:pStyle w:val="NoSpacing"/>
        <w:rPr>
          <w:rFonts w:ascii="Times New Roman" w:hAnsi="Times New Roman"/>
          <w:sz w:val="24"/>
          <w:szCs w:val="24"/>
        </w:rPr>
      </w:pPr>
      <w:r>
        <w:rPr>
          <w:rFonts w:ascii="Verdana" w:hAnsi="Verdana"/>
          <w:noProof/>
          <w:color w:val="0000FF"/>
          <w:sz w:val="17"/>
          <w:szCs w:val="17"/>
        </w:rPr>
        <w:lastRenderedPageBreak/>
        <w:drawing>
          <wp:inline distT="0" distB="0" distL="0" distR="0" wp14:anchorId="4039C329" wp14:editId="563776E6">
            <wp:extent cx="1285875" cy="495300"/>
            <wp:effectExtent l="0" t="0" r="0" b="0"/>
            <wp:docPr id="1" name="Picture 1" descr="Link to ED.gov Home Page">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ED.gov Home Page">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5875" cy="495300"/>
                    </a:xfrm>
                    <a:prstGeom prst="rect">
                      <a:avLst/>
                    </a:prstGeom>
                    <a:noFill/>
                    <a:ln>
                      <a:noFill/>
                    </a:ln>
                  </pic:spPr>
                </pic:pic>
              </a:graphicData>
            </a:graphic>
          </wp:inline>
        </w:drawing>
      </w:r>
    </w:p>
    <w:p w:rsidR="00B16BDE" w:rsidRDefault="00B16BDE" w:rsidP="00860385">
      <w:pPr>
        <w:pStyle w:val="NoSpacing"/>
        <w:rPr>
          <w:rFonts w:ascii="Times New Roman" w:hAnsi="Times New Roman"/>
          <w:sz w:val="24"/>
          <w:szCs w:val="24"/>
        </w:rPr>
      </w:pPr>
    </w:p>
    <w:p w:rsidR="003A77A4" w:rsidRDefault="00FC7AE3" w:rsidP="00860385">
      <w:pPr>
        <w:pStyle w:val="NoSpacing"/>
        <w:rPr>
          <w:rFonts w:ascii="Times New Roman" w:hAnsi="Times New Roman"/>
          <w:sz w:val="24"/>
          <w:szCs w:val="24"/>
        </w:rPr>
      </w:pPr>
      <w:r>
        <w:rPr>
          <w:rFonts w:ascii="Times New Roman" w:hAnsi="Times New Roman"/>
          <w:sz w:val="24"/>
          <w:szCs w:val="24"/>
        </w:rPr>
        <w:t>The USDOE has approved the Statewide Academic Subject area shortages for Ohio 2013-2014 as the following:</w:t>
      </w:r>
    </w:p>
    <w:p w:rsidR="00FC7AE3" w:rsidRDefault="00FC7AE3" w:rsidP="00860385">
      <w:pPr>
        <w:pStyle w:val="NoSpacing"/>
        <w:rPr>
          <w:rFonts w:ascii="Times New Roman" w:hAnsi="Times New Roman"/>
          <w:sz w:val="24"/>
          <w:szCs w:val="24"/>
        </w:rPr>
      </w:pPr>
    </w:p>
    <w:p w:rsidR="00B16BDE" w:rsidRDefault="00B16BDE" w:rsidP="00860385">
      <w:pPr>
        <w:pStyle w:val="NoSpacing"/>
        <w:rPr>
          <w:rFonts w:ascii="Times New Roman" w:hAnsi="Times New Roman"/>
          <w:sz w:val="24"/>
          <w:szCs w:val="24"/>
        </w:rPr>
        <w:sectPr w:rsidR="00B16BDE" w:rsidSect="00B16BDE">
          <w:footerReference w:type="default" r:id="rId25"/>
          <w:pgSz w:w="12240" w:h="15840"/>
          <w:pgMar w:top="1440" w:right="1440" w:bottom="1260" w:left="1440" w:header="720" w:footer="720" w:gutter="0"/>
          <w:cols w:space="720"/>
          <w:docGrid w:linePitch="360"/>
        </w:sectPr>
      </w:pPr>
    </w:p>
    <w:p w:rsidR="00FC7AE3" w:rsidRDefault="00FC7AE3" w:rsidP="00860385">
      <w:pPr>
        <w:pStyle w:val="NoSpacing"/>
        <w:rPr>
          <w:rFonts w:ascii="Times New Roman" w:hAnsi="Times New Roman"/>
          <w:sz w:val="24"/>
          <w:szCs w:val="24"/>
        </w:rPr>
      </w:pPr>
      <w:r>
        <w:rPr>
          <w:rFonts w:ascii="Times New Roman" w:hAnsi="Times New Roman"/>
          <w:sz w:val="24"/>
          <w:szCs w:val="24"/>
        </w:rPr>
        <w:lastRenderedPageBreak/>
        <w:t>Art</w:t>
      </w:r>
    </w:p>
    <w:p w:rsidR="00FC7AE3" w:rsidRDefault="00FC7AE3" w:rsidP="00860385">
      <w:pPr>
        <w:pStyle w:val="NoSpacing"/>
        <w:rPr>
          <w:rFonts w:ascii="Times New Roman" w:hAnsi="Times New Roman"/>
          <w:sz w:val="24"/>
          <w:szCs w:val="24"/>
        </w:rPr>
      </w:pPr>
      <w:r>
        <w:rPr>
          <w:rFonts w:ascii="Times New Roman" w:hAnsi="Times New Roman"/>
          <w:sz w:val="24"/>
          <w:szCs w:val="24"/>
        </w:rPr>
        <w:t>English/Language Arts</w:t>
      </w:r>
    </w:p>
    <w:p w:rsidR="00FC7AE3" w:rsidRDefault="00FC7AE3" w:rsidP="00860385">
      <w:pPr>
        <w:pStyle w:val="NoSpacing"/>
        <w:rPr>
          <w:rFonts w:ascii="Times New Roman" w:hAnsi="Times New Roman"/>
          <w:sz w:val="24"/>
          <w:szCs w:val="24"/>
        </w:rPr>
      </w:pPr>
      <w:r>
        <w:rPr>
          <w:rFonts w:ascii="Times New Roman" w:hAnsi="Times New Roman"/>
          <w:sz w:val="24"/>
          <w:szCs w:val="24"/>
        </w:rPr>
        <w:t xml:space="preserve">Foreign Language </w:t>
      </w:r>
    </w:p>
    <w:p w:rsidR="00FC7AE3" w:rsidRDefault="00FC7AE3" w:rsidP="00860385">
      <w:pPr>
        <w:pStyle w:val="NoSpacing"/>
        <w:rPr>
          <w:rFonts w:ascii="Times New Roman" w:hAnsi="Times New Roman"/>
          <w:sz w:val="24"/>
          <w:szCs w:val="24"/>
        </w:rPr>
      </w:pPr>
      <w:r>
        <w:rPr>
          <w:rFonts w:ascii="Times New Roman" w:hAnsi="Times New Roman"/>
          <w:sz w:val="24"/>
          <w:szCs w:val="24"/>
        </w:rPr>
        <w:t>Mathematics</w:t>
      </w:r>
    </w:p>
    <w:p w:rsidR="00FC7AE3" w:rsidRDefault="00FC7AE3" w:rsidP="00860385">
      <w:pPr>
        <w:pStyle w:val="NoSpacing"/>
        <w:rPr>
          <w:rFonts w:ascii="Times New Roman" w:hAnsi="Times New Roman"/>
          <w:sz w:val="24"/>
          <w:szCs w:val="24"/>
        </w:rPr>
      </w:pPr>
      <w:r>
        <w:rPr>
          <w:rFonts w:ascii="Times New Roman" w:hAnsi="Times New Roman"/>
          <w:sz w:val="24"/>
          <w:szCs w:val="24"/>
        </w:rPr>
        <w:t>Science</w:t>
      </w:r>
    </w:p>
    <w:p w:rsidR="00FC7AE3" w:rsidRDefault="00FC7AE3" w:rsidP="00860385">
      <w:pPr>
        <w:pStyle w:val="NoSpacing"/>
        <w:rPr>
          <w:rFonts w:ascii="Times New Roman" w:hAnsi="Times New Roman"/>
          <w:sz w:val="24"/>
          <w:szCs w:val="24"/>
        </w:rPr>
      </w:pPr>
      <w:r>
        <w:rPr>
          <w:rFonts w:ascii="Times New Roman" w:hAnsi="Times New Roman"/>
          <w:sz w:val="24"/>
          <w:szCs w:val="24"/>
        </w:rPr>
        <w:lastRenderedPageBreak/>
        <w:t>Social Studies</w:t>
      </w:r>
    </w:p>
    <w:p w:rsidR="00FC7AE3" w:rsidRDefault="00FC7AE3" w:rsidP="00860385">
      <w:pPr>
        <w:pStyle w:val="NoSpacing"/>
        <w:rPr>
          <w:rFonts w:ascii="Times New Roman" w:hAnsi="Times New Roman"/>
          <w:sz w:val="24"/>
          <w:szCs w:val="24"/>
        </w:rPr>
      </w:pPr>
      <w:r>
        <w:rPr>
          <w:rFonts w:ascii="Times New Roman" w:hAnsi="Times New Roman"/>
          <w:sz w:val="24"/>
          <w:szCs w:val="24"/>
        </w:rPr>
        <w:t xml:space="preserve">Special Education </w:t>
      </w:r>
    </w:p>
    <w:p w:rsidR="00FC7AE3" w:rsidRDefault="00FC7AE3" w:rsidP="00860385">
      <w:pPr>
        <w:pStyle w:val="NoSpacing"/>
        <w:rPr>
          <w:rFonts w:ascii="Times New Roman" w:hAnsi="Times New Roman"/>
          <w:sz w:val="24"/>
          <w:szCs w:val="24"/>
        </w:rPr>
      </w:pPr>
      <w:r>
        <w:rPr>
          <w:rFonts w:ascii="Times New Roman" w:hAnsi="Times New Roman"/>
          <w:sz w:val="24"/>
          <w:szCs w:val="24"/>
        </w:rPr>
        <w:t>Teaching English to Speakers of Other Languages</w:t>
      </w:r>
    </w:p>
    <w:p w:rsidR="00FC7AE3" w:rsidRDefault="00FC7AE3" w:rsidP="00860385">
      <w:pPr>
        <w:pStyle w:val="NoSpacing"/>
        <w:rPr>
          <w:rFonts w:ascii="Times New Roman" w:hAnsi="Times New Roman"/>
          <w:sz w:val="24"/>
          <w:szCs w:val="24"/>
        </w:rPr>
      </w:pPr>
      <w:r>
        <w:rPr>
          <w:rFonts w:ascii="Times New Roman" w:hAnsi="Times New Roman"/>
          <w:sz w:val="24"/>
          <w:szCs w:val="24"/>
        </w:rPr>
        <w:t>Speech Pathology</w:t>
      </w:r>
    </w:p>
    <w:p w:rsidR="00B16BDE" w:rsidRDefault="00B16BDE" w:rsidP="00860385">
      <w:pPr>
        <w:pStyle w:val="NoSpacing"/>
        <w:rPr>
          <w:rFonts w:ascii="Times New Roman" w:hAnsi="Times New Roman"/>
          <w:sz w:val="24"/>
          <w:szCs w:val="24"/>
        </w:rPr>
        <w:sectPr w:rsidR="00B16BDE" w:rsidSect="00B16BDE">
          <w:type w:val="continuous"/>
          <w:pgSz w:w="12240" w:h="15840"/>
          <w:pgMar w:top="1440" w:right="1440" w:bottom="1440" w:left="1440" w:header="720" w:footer="720" w:gutter="0"/>
          <w:cols w:num="2" w:space="720"/>
          <w:docGrid w:linePitch="360"/>
        </w:sectPr>
      </w:pPr>
    </w:p>
    <w:p w:rsidR="00FC7AE3" w:rsidRDefault="00FC7AE3" w:rsidP="00860385">
      <w:pPr>
        <w:pStyle w:val="NoSpacing"/>
        <w:rPr>
          <w:rFonts w:ascii="Times New Roman" w:hAnsi="Times New Roman"/>
          <w:sz w:val="24"/>
          <w:szCs w:val="24"/>
        </w:rPr>
      </w:pPr>
    </w:p>
    <w:p w:rsidR="00FC7AE3" w:rsidRDefault="00FC7AE3" w:rsidP="00860385">
      <w:pPr>
        <w:pStyle w:val="NoSpacing"/>
        <w:rPr>
          <w:rFonts w:ascii="Times New Roman" w:hAnsi="Times New Roman"/>
          <w:sz w:val="24"/>
          <w:szCs w:val="24"/>
        </w:rPr>
      </w:pPr>
      <w:r>
        <w:rPr>
          <w:rFonts w:ascii="Times New Roman" w:hAnsi="Times New Roman"/>
          <w:sz w:val="24"/>
          <w:szCs w:val="24"/>
        </w:rPr>
        <w:t xml:space="preserve">This list may benefit your candidates who are student grant and loan recipients and who qualify to teach in these shortage areas. The benefits to </w:t>
      </w:r>
      <w:r w:rsidR="00DE2CDE">
        <w:rPr>
          <w:rFonts w:ascii="Times New Roman" w:hAnsi="Times New Roman"/>
          <w:sz w:val="24"/>
          <w:szCs w:val="24"/>
        </w:rPr>
        <w:t>student</w:t>
      </w:r>
      <w:r>
        <w:rPr>
          <w:rFonts w:ascii="Times New Roman" w:hAnsi="Times New Roman"/>
          <w:sz w:val="24"/>
          <w:szCs w:val="24"/>
        </w:rPr>
        <w:t xml:space="preserve"> financial aid </w:t>
      </w:r>
      <w:r w:rsidR="00DE2CDE">
        <w:rPr>
          <w:rFonts w:ascii="Times New Roman" w:hAnsi="Times New Roman"/>
          <w:sz w:val="24"/>
          <w:szCs w:val="24"/>
        </w:rPr>
        <w:t>recipients</w:t>
      </w:r>
      <w:r>
        <w:rPr>
          <w:rFonts w:ascii="Times New Roman" w:hAnsi="Times New Roman"/>
          <w:sz w:val="24"/>
          <w:szCs w:val="24"/>
        </w:rPr>
        <w:t>, such as loan cancellations, are indicated in the following regulatory provisions:</w:t>
      </w:r>
    </w:p>
    <w:p w:rsidR="00FC7AE3" w:rsidRDefault="00FC7AE3" w:rsidP="00860385">
      <w:pPr>
        <w:pStyle w:val="NoSpacing"/>
        <w:rPr>
          <w:rFonts w:ascii="Times New Roman" w:hAnsi="Times New Roman"/>
          <w:sz w:val="24"/>
          <w:szCs w:val="24"/>
        </w:rPr>
      </w:pPr>
    </w:p>
    <w:p w:rsidR="00FC7AE3" w:rsidRDefault="00FC7AE3" w:rsidP="00B16BDE">
      <w:pPr>
        <w:pStyle w:val="NoSpacing"/>
        <w:numPr>
          <w:ilvl w:val="0"/>
          <w:numId w:val="40"/>
        </w:numPr>
        <w:rPr>
          <w:rFonts w:ascii="Times New Roman" w:hAnsi="Times New Roman"/>
          <w:sz w:val="24"/>
          <w:szCs w:val="24"/>
        </w:rPr>
      </w:pPr>
      <w:r>
        <w:rPr>
          <w:rFonts w:ascii="Times New Roman" w:hAnsi="Times New Roman"/>
          <w:sz w:val="24"/>
          <w:szCs w:val="24"/>
        </w:rPr>
        <w:t xml:space="preserve">34 CFR 682.210(b)(5)(ii), (b)(7), (q), AND (s) enable a borrower who had no outstanding Federal Family Education Loan (FFEL) Program loan on July 1, 1987, but who had an outstanding FFEL Program loan on July 1, 1993 , to qualify for deferment of loan repayment under the Stafford Loan Program anytime within the life of the borrower’s </w:t>
      </w:r>
      <w:r w:rsidR="00B16BDE">
        <w:rPr>
          <w:rFonts w:ascii="Times New Roman" w:hAnsi="Times New Roman"/>
          <w:sz w:val="24"/>
          <w:szCs w:val="24"/>
        </w:rPr>
        <w:t>loan</w:t>
      </w:r>
      <w:r>
        <w:rPr>
          <w:rFonts w:ascii="Times New Roman" w:hAnsi="Times New Roman"/>
          <w:sz w:val="24"/>
          <w:szCs w:val="24"/>
        </w:rPr>
        <w:t xml:space="preserve">(s) for up to three years of service as a full-time teacher in a public or non-profit private elementary or secondary school in a teacher shortage area designated by the Department, and as certified by the chief administrative officer of the particular school in </w:t>
      </w:r>
      <w:r w:rsidR="00B16BDE">
        <w:rPr>
          <w:rFonts w:ascii="Times New Roman" w:hAnsi="Times New Roman"/>
          <w:sz w:val="24"/>
          <w:szCs w:val="24"/>
        </w:rPr>
        <w:t>which</w:t>
      </w:r>
      <w:r>
        <w:rPr>
          <w:rFonts w:ascii="Times New Roman" w:hAnsi="Times New Roman"/>
          <w:sz w:val="24"/>
          <w:szCs w:val="24"/>
        </w:rPr>
        <w:t xml:space="preserve"> the borrower is teaching;</w:t>
      </w:r>
    </w:p>
    <w:p w:rsidR="00FC7AE3" w:rsidRDefault="00FC7AE3" w:rsidP="00860385">
      <w:pPr>
        <w:pStyle w:val="NoSpacing"/>
        <w:rPr>
          <w:rFonts w:ascii="Times New Roman" w:hAnsi="Times New Roman"/>
          <w:sz w:val="24"/>
          <w:szCs w:val="24"/>
        </w:rPr>
      </w:pPr>
    </w:p>
    <w:p w:rsidR="00FC7AE3" w:rsidRDefault="00FC7AE3" w:rsidP="00B16BDE">
      <w:pPr>
        <w:pStyle w:val="NoSpacing"/>
        <w:numPr>
          <w:ilvl w:val="0"/>
          <w:numId w:val="40"/>
        </w:numPr>
        <w:rPr>
          <w:rFonts w:ascii="Times New Roman" w:hAnsi="Times New Roman"/>
          <w:sz w:val="24"/>
          <w:szCs w:val="24"/>
        </w:rPr>
      </w:pPr>
      <w:r>
        <w:rPr>
          <w:rFonts w:ascii="Times New Roman" w:hAnsi="Times New Roman"/>
          <w:sz w:val="24"/>
          <w:szCs w:val="24"/>
        </w:rPr>
        <w:t xml:space="preserve">34 CFR 674.53(c) enables Federal Perkins Loan borrowers who are full-time teachers of mathematics, science, foreign languages, bilingual education, or any other field of expertise where the State education agency determined there is a shortage of qualified teachers to qualify </w:t>
      </w:r>
      <w:r w:rsidR="00B16BDE">
        <w:rPr>
          <w:rFonts w:ascii="Times New Roman" w:hAnsi="Times New Roman"/>
          <w:sz w:val="24"/>
          <w:szCs w:val="24"/>
        </w:rPr>
        <w:t>for</w:t>
      </w:r>
      <w:r>
        <w:rPr>
          <w:rFonts w:ascii="Times New Roman" w:hAnsi="Times New Roman"/>
          <w:sz w:val="24"/>
          <w:szCs w:val="24"/>
        </w:rPr>
        <w:t xml:space="preserve"> cancellations of up to 100% of the outstanding balance on the borrower’s Federal Perkins loans; and </w:t>
      </w:r>
    </w:p>
    <w:p w:rsidR="00FC7AE3" w:rsidRDefault="00FC7AE3" w:rsidP="00860385">
      <w:pPr>
        <w:pStyle w:val="NoSpacing"/>
        <w:rPr>
          <w:rFonts w:ascii="Times New Roman" w:hAnsi="Times New Roman"/>
          <w:sz w:val="24"/>
          <w:szCs w:val="24"/>
        </w:rPr>
      </w:pPr>
    </w:p>
    <w:p w:rsidR="00FC7AE3" w:rsidRDefault="00FC7AE3" w:rsidP="00B16BDE">
      <w:pPr>
        <w:pStyle w:val="NoSpacing"/>
        <w:numPr>
          <w:ilvl w:val="0"/>
          <w:numId w:val="40"/>
        </w:numPr>
        <w:rPr>
          <w:rFonts w:ascii="Times New Roman" w:hAnsi="Times New Roman"/>
          <w:sz w:val="24"/>
          <w:szCs w:val="24"/>
        </w:rPr>
      </w:pPr>
      <w:r>
        <w:rPr>
          <w:rFonts w:ascii="Times New Roman" w:hAnsi="Times New Roman"/>
          <w:sz w:val="24"/>
          <w:szCs w:val="24"/>
        </w:rPr>
        <w:t xml:space="preserve">34 CFR 686.12(d) enables grant recipients to fulfill their teaching obligation under the Teacher </w:t>
      </w:r>
      <w:r w:rsidR="00B16BDE">
        <w:rPr>
          <w:rFonts w:ascii="Times New Roman" w:hAnsi="Times New Roman"/>
          <w:sz w:val="24"/>
          <w:szCs w:val="24"/>
        </w:rPr>
        <w:t>Education</w:t>
      </w:r>
      <w:r>
        <w:rPr>
          <w:rFonts w:ascii="Times New Roman" w:hAnsi="Times New Roman"/>
          <w:sz w:val="24"/>
          <w:szCs w:val="24"/>
        </w:rPr>
        <w:t xml:space="preserve"> Assistance for Colleg</w:t>
      </w:r>
      <w:r w:rsidR="00B16BDE">
        <w:rPr>
          <w:rFonts w:ascii="Times New Roman" w:hAnsi="Times New Roman"/>
          <w:sz w:val="24"/>
          <w:szCs w:val="24"/>
        </w:rPr>
        <w:t>e and Higher Ed</w:t>
      </w:r>
      <w:r>
        <w:rPr>
          <w:rFonts w:ascii="Times New Roman" w:hAnsi="Times New Roman"/>
          <w:sz w:val="24"/>
          <w:szCs w:val="24"/>
        </w:rPr>
        <w:t>uc</w:t>
      </w:r>
      <w:r w:rsidR="00B16BDE">
        <w:rPr>
          <w:rFonts w:ascii="Times New Roman" w:hAnsi="Times New Roman"/>
          <w:sz w:val="24"/>
          <w:szCs w:val="24"/>
        </w:rPr>
        <w:t>a</w:t>
      </w:r>
      <w:r>
        <w:rPr>
          <w:rFonts w:ascii="Times New Roman" w:hAnsi="Times New Roman"/>
          <w:sz w:val="24"/>
          <w:szCs w:val="24"/>
        </w:rPr>
        <w:t xml:space="preserve">tion (TEACH) Grant Program (regarding the </w:t>
      </w:r>
      <w:r w:rsidR="00B16BDE">
        <w:rPr>
          <w:rFonts w:ascii="Times New Roman" w:hAnsi="Times New Roman"/>
          <w:sz w:val="24"/>
          <w:szCs w:val="24"/>
        </w:rPr>
        <w:t>requirement</w:t>
      </w:r>
      <w:r>
        <w:rPr>
          <w:rFonts w:ascii="Times New Roman" w:hAnsi="Times New Roman"/>
          <w:sz w:val="24"/>
          <w:szCs w:val="24"/>
        </w:rPr>
        <w:t xml:space="preserve"> to serve at least four academic years, </w:t>
      </w:r>
      <w:r w:rsidR="00B16BDE">
        <w:rPr>
          <w:rFonts w:ascii="Times New Roman" w:hAnsi="Times New Roman"/>
          <w:sz w:val="24"/>
          <w:szCs w:val="24"/>
        </w:rPr>
        <w:t>within</w:t>
      </w:r>
      <w:r>
        <w:rPr>
          <w:rFonts w:ascii="Times New Roman" w:hAnsi="Times New Roman"/>
          <w:sz w:val="24"/>
          <w:szCs w:val="24"/>
        </w:rPr>
        <w:t xml:space="preserve"> eight years of graduation) by teaching in a “high-need field,” which includes academic disciplines/subject area identifies as teacher shortage areas at the time the grant </w:t>
      </w:r>
      <w:r w:rsidR="00B16BDE">
        <w:rPr>
          <w:rFonts w:ascii="Times New Roman" w:hAnsi="Times New Roman"/>
          <w:sz w:val="24"/>
          <w:szCs w:val="24"/>
        </w:rPr>
        <w:t>recipient</w:t>
      </w:r>
      <w:r>
        <w:rPr>
          <w:rFonts w:ascii="Times New Roman" w:hAnsi="Times New Roman"/>
          <w:sz w:val="24"/>
          <w:szCs w:val="24"/>
        </w:rPr>
        <w:t xml:space="preserve"> begins </w:t>
      </w:r>
      <w:r w:rsidR="00B16BDE">
        <w:rPr>
          <w:rFonts w:ascii="Times New Roman" w:hAnsi="Times New Roman"/>
          <w:sz w:val="24"/>
          <w:szCs w:val="24"/>
        </w:rPr>
        <w:t>teaching</w:t>
      </w:r>
      <w:r>
        <w:rPr>
          <w:rFonts w:ascii="Times New Roman" w:hAnsi="Times New Roman"/>
          <w:sz w:val="24"/>
          <w:szCs w:val="24"/>
        </w:rPr>
        <w:t xml:space="preserve"> in that field.</w:t>
      </w:r>
    </w:p>
    <w:p w:rsidR="00FC7AE3" w:rsidRDefault="00FC7AE3" w:rsidP="00860385">
      <w:pPr>
        <w:pStyle w:val="NoSpacing"/>
        <w:rPr>
          <w:rFonts w:ascii="Times New Roman" w:hAnsi="Times New Roman"/>
          <w:sz w:val="24"/>
          <w:szCs w:val="24"/>
        </w:rPr>
      </w:pPr>
    </w:p>
    <w:p w:rsidR="00FC7AE3" w:rsidRDefault="00FC7AE3" w:rsidP="00860385">
      <w:pPr>
        <w:pStyle w:val="NoSpacing"/>
        <w:rPr>
          <w:rFonts w:ascii="Times New Roman" w:hAnsi="Times New Roman"/>
          <w:sz w:val="24"/>
          <w:szCs w:val="24"/>
        </w:rPr>
      </w:pPr>
      <w:r>
        <w:rPr>
          <w:rFonts w:ascii="Times New Roman" w:hAnsi="Times New Roman"/>
          <w:sz w:val="24"/>
          <w:szCs w:val="24"/>
        </w:rPr>
        <w:t xml:space="preserve">Please refer Stafford Loan and </w:t>
      </w:r>
      <w:r w:rsidR="00B16BDE">
        <w:rPr>
          <w:rFonts w:ascii="Times New Roman" w:hAnsi="Times New Roman"/>
          <w:sz w:val="24"/>
          <w:szCs w:val="24"/>
        </w:rPr>
        <w:t>Supplemental</w:t>
      </w:r>
      <w:r>
        <w:rPr>
          <w:rFonts w:ascii="Times New Roman" w:hAnsi="Times New Roman"/>
          <w:sz w:val="24"/>
          <w:szCs w:val="24"/>
        </w:rPr>
        <w:t xml:space="preserve"> Loans for Students (SLS) borrowers who have questions concerning their loans, including the teacher shortage area </w:t>
      </w:r>
      <w:r w:rsidR="00B16BDE">
        <w:rPr>
          <w:rFonts w:ascii="Times New Roman" w:hAnsi="Times New Roman"/>
          <w:sz w:val="24"/>
          <w:szCs w:val="24"/>
        </w:rPr>
        <w:t>deferment</w:t>
      </w:r>
      <w:r>
        <w:rPr>
          <w:rFonts w:ascii="Times New Roman" w:hAnsi="Times New Roman"/>
          <w:sz w:val="24"/>
          <w:szCs w:val="24"/>
        </w:rPr>
        <w:t>, to the Federal Student Aid Hotline at 1-800-4FED-AID. Refer Federal Perkins Loan borrowers to the school where they received the loan.</w:t>
      </w:r>
    </w:p>
    <w:p w:rsidR="00FC7AE3" w:rsidRDefault="00FC7AE3" w:rsidP="00860385">
      <w:pPr>
        <w:pStyle w:val="NoSpacing"/>
        <w:rPr>
          <w:rFonts w:ascii="Times New Roman" w:hAnsi="Times New Roman"/>
          <w:sz w:val="24"/>
          <w:szCs w:val="24"/>
        </w:rPr>
      </w:pPr>
    </w:p>
    <w:p w:rsidR="00B16BDE" w:rsidRDefault="00B16BDE" w:rsidP="00860385">
      <w:pPr>
        <w:pStyle w:val="NoSpacing"/>
        <w:rPr>
          <w:rFonts w:ascii="Times New Roman" w:hAnsi="Times New Roman"/>
          <w:sz w:val="24"/>
          <w:szCs w:val="24"/>
        </w:rPr>
      </w:pPr>
    </w:p>
    <w:p w:rsidR="00FC7AE3" w:rsidRDefault="00FC7AE3" w:rsidP="00860385">
      <w:pPr>
        <w:pStyle w:val="NoSpacing"/>
        <w:rPr>
          <w:rFonts w:ascii="Times New Roman" w:hAnsi="Times New Roman"/>
          <w:sz w:val="24"/>
          <w:szCs w:val="24"/>
        </w:rPr>
      </w:pPr>
    </w:p>
    <w:p w:rsidR="00FC7AE3" w:rsidRDefault="00FC7AE3" w:rsidP="00860385">
      <w:pPr>
        <w:pStyle w:val="NoSpacing"/>
        <w:rPr>
          <w:rFonts w:ascii="Times New Roman" w:hAnsi="Times New Roman"/>
          <w:sz w:val="24"/>
          <w:szCs w:val="24"/>
        </w:rPr>
      </w:pPr>
    </w:p>
    <w:tbl>
      <w:tblPr>
        <w:tblW w:w="6117" w:type="pct"/>
        <w:jc w:val="center"/>
        <w:tblCellSpacing w:w="0" w:type="dxa"/>
        <w:tblCellMar>
          <w:left w:w="0" w:type="dxa"/>
          <w:right w:w="0" w:type="dxa"/>
        </w:tblCellMar>
        <w:tblLook w:val="04A0" w:firstRow="1" w:lastRow="0" w:firstColumn="1" w:lastColumn="0" w:noHBand="0" w:noVBand="1"/>
      </w:tblPr>
      <w:tblGrid>
        <w:gridCol w:w="11451"/>
      </w:tblGrid>
      <w:tr w:rsidR="007A4E8E" w:rsidRPr="001D16AD" w:rsidTr="00047F59">
        <w:trPr>
          <w:tblCellSpacing w:w="0" w:type="dxa"/>
          <w:jc w:val="center"/>
        </w:trPr>
        <w:tc>
          <w:tcPr>
            <w:tcW w:w="0" w:type="auto"/>
            <w:vAlign w:val="center"/>
            <w:hideMark/>
          </w:tcPr>
          <w:p w:rsidR="007A4E8E" w:rsidRPr="001D16AD" w:rsidRDefault="007A4E8E" w:rsidP="00047F59">
            <w:pPr>
              <w:spacing w:line="240" w:lineRule="auto"/>
              <w:jc w:val="center"/>
              <w:rPr>
                <w:rFonts w:ascii="Times New Roman" w:eastAsia="Times New Roman" w:hAnsi="Times New Roman"/>
                <w:sz w:val="24"/>
                <w:szCs w:val="24"/>
              </w:rPr>
            </w:pPr>
            <w:r w:rsidRPr="001D16AD">
              <w:rPr>
                <w:rFonts w:ascii="Times New Roman" w:eastAsia="Times New Roman" w:hAnsi="Times New Roman"/>
                <w:sz w:val="24"/>
                <w:szCs w:val="24"/>
              </w:rPr>
              <w:lastRenderedPageBreak/>
              <w:t> </w:t>
            </w:r>
          </w:p>
        </w:tc>
      </w:tr>
    </w:tbl>
    <w:p w:rsidR="007A4E8E" w:rsidRPr="00A923A7" w:rsidRDefault="007A4E8E" w:rsidP="00A923A7">
      <w:pPr>
        <w:spacing w:line="240" w:lineRule="auto"/>
        <w:rPr>
          <w:rFonts w:ascii="Times New Roman" w:hAnsi="Times New Roman"/>
          <w:b/>
          <w:sz w:val="24"/>
          <w:szCs w:val="24"/>
          <w:u w:val="single"/>
        </w:rPr>
      </w:pPr>
      <w:r>
        <w:rPr>
          <w:rFonts w:ascii="Times New Roman" w:hAnsi="Times New Roman"/>
          <w:b/>
          <w:sz w:val="24"/>
          <w:szCs w:val="24"/>
          <w:u w:val="single"/>
        </w:rPr>
        <w:t>Title II Update</w:t>
      </w:r>
    </w:p>
    <w:p w:rsidR="007A4E8E" w:rsidRPr="00FE4AF3" w:rsidRDefault="007A4E8E" w:rsidP="007A4E8E">
      <w:pPr>
        <w:pStyle w:val="NoSpacing"/>
        <w:ind w:left="720" w:hanging="720"/>
        <w:rPr>
          <w:rFonts w:ascii="Times New Roman" w:hAnsi="Times New Roman"/>
          <w:b/>
          <w:bCs/>
          <w:sz w:val="24"/>
          <w:szCs w:val="24"/>
        </w:rPr>
      </w:pPr>
    </w:p>
    <w:p w:rsidR="00203419" w:rsidRDefault="007A4E8E" w:rsidP="00203419">
      <w:pPr>
        <w:spacing w:after="60"/>
      </w:pPr>
      <w:proofErr w:type="spellStart"/>
      <w:r w:rsidRPr="00FB35E3">
        <w:t>Westat</w:t>
      </w:r>
      <w:proofErr w:type="spellEnd"/>
      <w:r w:rsidRPr="00FB35E3">
        <w:t xml:space="preserve"> is offering a training webinar for IHEs that includes information regarding Title II </w:t>
      </w:r>
      <w:r w:rsidRPr="00FB35E3">
        <w:rPr>
          <w:i/>
          <w:iCs/>
        </w:rPr>
        <w:t>Institutional Program Report Card</w:t>
      </w:r>
      <w:r w:rsidR="00203419">
        <w:t>.  </w:t>
      </w:r>
    </w:p>
    <w:p w:rsidR="00203419" w:rsidRPr="00203419" w:rsidRDefault="00203419" w:rsidP="00203419">
      <w:pPr>
        <w:spacing w:after="60"/>
      </w:pPr>
    </w:p>
    <w:p w:rsidR="00203419" w:rsidRDefault="00203419" w:rsidP="00203419">
      <w:pPr>
        <w:spacing w:after="60"/>
        <w:ind w:left="720"/>
        <w:rPr>
          <w:color w:val="000000"/>
        </w:rPr>
      </w:pPr>
      <w:proofErr w:type="spellStart"/>
      <w:r>
        <w:rPr>
          <w:color w:val="000000"/>
        </w:rPr>
        <w:t>Westat’s</w:t>
      </w:r>
      <w:proofErr w:type="spellEnd"/>
      <w:r>
        <w:rPr>
          <w:color w:val="000000"/>
        </w:rPr>
        <w:t xml:space="preserve"> Title II Service Center will offer a free IPRC webinar training at multiple times this spring. The first webinar was held on March 4. A </w:t>
      </w:r>
      <w:proofErr w:type="gramStart"/>
      <w:r>
        <w:rPr>
          <w:color w:val="000000"/>
        </w:rPr>
        <w:t>second  webinar</w:t>
      </w:r>
      <w:proofErr w:type="gramEnd"/>
      <w:r>
        <w:rPr>
          <w:color w:val="000000"/>
        </w:rPr>
        <w:t xml:space="preserve"> will be available on either April 16 (2:00 p.m.) or April 18 (11 a.m.)</w:t>
      </w:r>
      <w:r>
        <w:t xml:space="preserve">.  </w:t>
      </w:r>
      <w:r>
        <w:rPr>
          <w:color w:val="000000"/>
        </w:rPr>
        <w:t>The webinar will p</w:t>
      </w:r>
      <w:r>
        <w:t xml:space="preserve">rovide a general overview of Title II reporting requirements, a demo of the IPRC, tips for successful reporting, and a Q&amp;A session. If you are unable to attend the webinar, please note that </w:t>
      </w:r>
      <w:proofErr w:type="spellStart"/>
      <w:r>
        <w:t>Westat</w:t>
      </w:r>
      <w:proofErr w:type="spellEnd"/>
      <w:r>
        <w:t xml:space="preserve"> will email a recording of the webinar to all IPRC users</w:t>
      </w:r>
      <w:r>
        <w:rPr>
          <w:color w:val="000000"/>
        </w:rPr>
        <w:t xml:space="preserve">. </w:t>
      </w:r>
      <w:r>
        <w:rPr>
          <w:i/>
          <w:iCs/>
          <w:color w:val="000000"/>
        </w:rPr>
        <w:t xml:space="preserve">Please note you </w:t>
      </w:r>
      <w:r>
        <w:rPr>
          <w:i/>
          <w:iCs/>
          <w:color w:val="000000"/>
          <w:u w:val="single"/>
        </w:rPr>
        <w:t>must</w:t>
      </w:r>
      <w:r>
        <w:rPr>
          <w:i/>
          <w:iCs/>
          <w:color w:val="000000"/>
        </w:rPr>
        <w:t xml:space="preserve"> register for the webinar in advance if you plan on attending. </w:t>
      </w:r>
      <w:proofErr w:type="spellStart"/>
      <w:r>
        <w:rPr>
          <w:color w:val="000000"/>
        </w:rPr>
        <w:t>Westat</w:t>
      </w:r>
      <w:proofErr w:type="spellEnd"/>
      <w:r>
        <w:rPr>
          <w:color w:val="000000"/>
        </w:rPr>
        <w:t xml:space="preserve"> will email information about the registration procedure prior to the webinar.  All registration is done through </w:t>
      </w:r>
      <w:proofErr w:type="spellStart"/>
      <w:r>
        <w:rPr>
          <w:color w:val="000000"/>
        </w:rPr>
        <w:t>Westat</w:t>
      </w:r>
      <w:proofErr w:type="spellEnd"/>
      <w:r>
        <w:rPr>
          <w:color w:val="000000"/>
        </w:rPr>
        <w:t>.</w:t>
      </w:r>
    </w:p>
    <w:p w:rsidR="00203419" w:rsidRPr="00FB35E3" w:rsidRDefault="00203419" w:rsidP="007A4E8E">
      <w:pPr>
        <w:spacing w:after="60"/>
        <w:ind w:left="720"/>
        <w:rPr>
          <w:i/>
          <w:iCs/>
        </w:rPr>
      </w:pPr>
    </w:p>
    <w:p w:rsidR="007A4E8E" w:rsidRPr="00FB35E3" w:rsidRDefault="007A4E8E" w:rsidP="007A4E8E"/>
    <w:p w:rsidR="007A4E8E" w:rsidRPr="00FB35E3" w:rsidRDefault="007A4E8E" w:rsidP="007A4E8E">
      <w:r w:rsidRPr="00FB35E3">
        <w:t xml:space="preserve">If your Title II contact has not accessed the </w:t>
      </w:r>
      <w:proofErr w:type="spellStart"/>
      <w:r w:rsidRPr="00FB35E3">
        <w:t>Westat</w:t>
      </w:r>
      <w:proofErr w:type="spellEnd"/>
      <w:r w:rsidRPr="00FB35E3">
        <w:t xml:space="preserve"> Title II web site, he/she may want to do so soon to review the format and requested data. The deadline for certifying your IHE’s IPRC report is April 30.  </w:t>
      </w:r>
    </w:p>
    <w:p w:rsidR="007A4E8E" w:rsidRDefault="007A4E8E" w:rsidP="007A4E8E">
      <w:pPr>
        <w:pStyle w:val="NoSpacing"/>
        <w:ind w:left="720"/>
        <w:rPr>
          <w:rFonts w:ascii="Times New Roman" w:hAnsi="Times New Roman"/>
          <w:sz w:val="24"/>
          <w:szCs w:val="24"/>
        </w:rPr>
      </w:pPr>
    </w:p>
    <w:p w:rsidR="007A4E8E" w:rsidRDefault="007A4E8E" w:rsidP="007A4E8E">
      <w:pPr>
        <w:pStyle w:val="NoSpacing"/>
        <w:numPr>
          <w:ilvl w:val="0"/>
          <w:numId w:val="34"/>
        </w:numPr>
        <w:rPr>
          <w:rFonts w:ascii="Times New Roman" w:hAnsi="Times New Roman"/>
          <w:sz w:val="24"/>
          <w:szCs w:val="24"/>
        </w:rPr>
      </w:pPr>
      <w:r>
        <w:rPr>
          <w:rFonts w:ascii="Times New Roman" w:hAnsi="Times New Roman"/>
          <w:sz w:val="24"/>
          <w:szCs w:val="24"/>
        </w:rPr>
        <w:t xml:space="preserve">If you or your Title II reporter has not been contacted by </w:t>
      </w:r>
      <w:proofErr w:type="spellStart"/>
      <w:r>
        <w:rPr>
          <w:rFonts w:ascii="Times New Roman" w:hAnsi="Times New Roman"/>
          <w:sz w:val="24"/>
          <w:szCs w:val="24"/>
        </w:rPr>
        <w:t>Westat</w:t>
      </w:r>
      <w:proofErr w:type="spellEnd"/>
      <w:r>
        <w:rPr>
          <w:rFonts w:ascii="Times New Roman" w:hAnsi="Times New Roman"/>
          <w:sz w:val="24"/>
          <w:szCs w:val="24"/>
        </w:rPr>
        <w:t xml:space="preserve"> </w:t>
      </w:r>
      <w:r w:rsidRPr="00FB35E3">
        <w:rPr>
          <w:rFonts w:ascii="Times New Roman" w:hAnsi="Times New Roman"/>
          <w:sz w:val="24"/>
          <w:szCs w:val="24"/>
        </w:rPr>
        <w:t xml:space="preserve">contact </w:t>
      </w:r>
      <w:hyperlink r:id="rId26" w:history="1">
        <w:r>
          <w:rPr>
            <w:rStyle w:val="Hyperlink"/>
            <w:rFonts w:ascii="Times New Roman" w:hAnsi="Times New Roman"/>
            <w:sz w:val="24"/>
            <w:szCs w:val="24"/>
          </w:rPr>
          <w:t>Title2@westat.com</w:t>
        </w:r>
      </w:hyperlink>
      <w:r>
        <w:rPr>
          <w:rFonts w:ascii="Times New Roman" w:hAnsi="Times New Roman"/>
          <w:color w:val="1F497D"/>
          <w:sz w:val="24"/>
          <w:szCs w:val="24"/>
        </w:rPr>
        <w:t>.  I</w:t>
      </w:r>
      <w:r>
        <w:rPr>
          <w:rFonts w:ascii="Times New Roman" w:hAnsi="Times New Roman"/>
          <w:sz w:val="24"/>
          <w:szCs w:val="24"/>
        </w:rPr>
        <w:t xml:space="preserve">f you would have any questions or concerns about the reporting procedures, please contact Kathy Kastner at ODE: </w:t>
      </w:r>
      <w:hyperlink r:id="rId27" w:history="1">
        <w:r>
          <w:rPr>
            <w:rStyle w:val="Hyperlink"/>
            <w:rFonts w:ascii="Times New Roman" w:hAnsi="Times New Roman"/>
            <w:sz w:val="24"/>
            <w:szCs w:val="24"/>
          </w:rPr>
          <w:t>Kathleen.Kastner@education.ohio.gov</w:t>
        </w:r>
      </w:hyperlink>
    </w:p>
    <w:p w:rsidR="007A4E8E" w:rsidRDefault="007A4E8E" w:rsidP="007A4E8E">
      <w:pPr>
        <w:pStyle w:val="NoSpacing"/>
        <w:ind w:left="720"/>
        <w:rPr>
          <w:rFonts w:ascii="Times New Roman" w:hAnsi="Times New Roman"/>
          <w:sz w:val="24"/>
          <w:szCs w:val="24"/>
        </w:rPr>
      </w:pPr>
      <w:r>
        <w:rPr>
          <w:rFonts w:ascii="Times New Roman" w:hAnsi="Times New Roman"/>
          <w:sz w:val="24"/>
          <w:szCs w:val="24"/>
        </w:rPr>
        <w:t>Phone: 614-387-0959</w:t>
      </w:r>
    </w:p>
    <w:p w:rsidR="001576A8" w:rsidRPr="00856741" w:rsidRDefault="001576A8" w:rsidP="004568C8">
      <w:pPr>
        <w:pStyle w:val="ListParagraph"/>
        <w:ind w:left="0"/>
        <w:rPr>
          <w:color w:val="000000"/>
          <w:sz w:val="24"/>
          <w:szCs w:val="24"/>
        </w:rPr>
      </w:pPr>
    </w:p>
    <w:p w:rsidR="0041321C" w:rsidRDefault="0041321C">
      <w:pPr>
        <w:rPr>
          <w:rFonts w:ascii="Times New Roman" w:hAnsi="Times New Roman"/>
          <w:b/>
          <w:sz w:val="24"/>
          <w:szCs w:val="24"/>
          <w:u w:val="single"/>
        </w:rPr>
      </w:pPr>
    </w:p>
    <w:p w:rsidR="0041321C" w:rsidRPr="004568C8" w:rsidRDefault="0041321C">
      <w:pPr>
        <w:rPr>
          <w:rFonts w:ascii="Times New Roman" w:hAnsi="Times New Roman"/>
          <w:b/>
          <w:sz w:val="24"/>
          <w:szCs w:val="24"/>
          <w:u w:val="single"/>
        </w:rPr>
      </w:pPr>
      <w:r>
        <w:rPr>
          <w:rFonts w:ascii="Times New Roman" w:hAnsi="Times New Roman"/>
          <w:b/>
          <w:sz w:val="24"/>
          <w:szCs w:val="24"/>
          <w:u w:val="single"/>
        </w:rPr>
        <w:t>Tools for Teachers</w:t>
      </w:r>
    </w:p>
    <w:p w:rsidR="004568C8" w:rsidRDefault="004568C8">
      <w:pPr>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9576"/>
      </w:tblGrid>
      <w:tr w:rsidR="0041321C" w:rsidTr="007A4E8E">
        <w:tc>
          <w:tcPr>
            <w:tcW w:w="9576" w:type="dxa"/>
            <w:tcMar>
              <w:top w:w="0" w:type="dxa"/>
              <w:left w:w="108" w:type="dxa"/>
              <w:bottom w:w="0" w:type="dxa"/>
              <w:right w:w="108" w:type="dxa"/>
            </w:tcMar>
            <w:hideMark/>
          </w:tcPr>
          <w:p w:rsidR="0041321C" w:rsidRPr="00AD3BF4" w:rsidRDefault="0041321C">
            <w:pPr>
              <w:rPr>
                <w:rFonts w:ascii="Times New Roman" w:hAnsi="Times New Roman"/>
                <w:sz w:val="24"/>
                <w:szCs w:val="24"/>
              </w:rPr>
            </w:pPr>
            <w:r w:rsidRPr="00AD3BF4">
              <w:rPr>
                <w:rFonts w:ascii="Times New Roman" w:hAnsi="Times New Roman"/>
                <w:sz w:val="24"/>
                <w:szCs w:val="24"/>
              </w:rPr>
              <w:t> </w:t>
            </w:r>
          </w:p>
          <w:p w:rsidR="0041321C" w:rsidRPr="00AD3BF4" w:rsidRDefault="008A1CA6">
            <w:pPr>
              <w:jc w:val="center"/>
              <w:rPr>
                <w:rFonts w:ascii="Times New Roman" w:hAnsi="Times New Roman"/>
                <w:sz w:val="24"/>
                <w:szCs w:val="24"/>
              </w:rPr>
            </w:pPr>
            <w:r>
              <w:rPr>
                <w:rFonts w:ascii="Times New Roman" w:hAnsi="Times New Roman"/>
                <w:noProof/>
                <w:sz w:val="24"/>
                <w:szCs w:val="24"/>
              </w:rPr>
              <w:drawing>
                <wp:inline distT="0" distB="0" distL="0" distR="0" wp14:anchorId="439F2644" wp14:editId="4B8BE415">
                  <wp:extent cx="6858000" cy="866775"/>
                  <wp:effectExtent l="0" t="0" r="0" b="9525"/>
                  <wp:docPr id="3" name="Picture 2" descr="cid:image002.jpg@01CD8605.8B3EA77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D8605.8B3EA77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858000" cy="866775"/>
                          </a:xfrm>
                          <a:prstGeom prst="rect">
                            <a:avLst/>
                          </a:prstGeom>
                          <a:noFill/>
                          <a:ln>
                            <a:noFill/>
                          </a:ln>
                        </pic:spPr>
                      </pic:pic>
                    </a:graphicData>
                  </a:graphic>
                </wp:inline>
              </w:drawing>
            </w:r>
          </w:p>
          <w:p w:rsidR="0041321C" w:rsidRPr="00AD3BF4" w:rsidRDefault="0041321C">
            <w:pPr>
              <w:rPr>
                <w:rFonts w:ascii="Times New Roman" w:hAnsi="Times New Roman"/>
                <w:sz w:val="24"/>
                <w:szCs w:val="24"/>
              </w:rPr>
            </w:pPr>
            <w:r w:rsidRPr="00AD3BF4">
              <w:rPr>
                <w:rFonts w:ascii="Times New Roman" w:hAnsi="Times New Roman"/>
                <w:sz w:val="24"/>
                <w:szCs w:val="24"/>
              </w:rPr>
              <w:t> </w:t>
            </w:r>
          </w:p>
          <w:p w:rsidR="0041321C" w:rsidRPr="00AD3BF4" w:rsidRDefault="00F722A3">
            <w:pPr>
              <w:rPr>
                <w:rFonts w:ascii="Times New Roman" w:hAnsi="Times New Roman"/>
                <w:sz w:val="24"/>
                <w:szCs w:val="24"/>
              </w:rPr>
            </w:pPr>
            <w:hyperlink r:id="rId31" w:history="1">
              <w:r w:rsidR="0041321C" w:rsidRPr="00AD3BF4">
                <w:rPr>
                  <w:rStyle w:val="Hyperlink"/>
                  <w:rFonts w:ascii="Times New Roman" w:hAnsi="Times New Roman"/>
                  <w:sz w:val="24"/>
                  <w:szCs w:val="24"/>
                </w:rPr>
                <w:t>http://toolsforteachersohio.wordpress.com/</w:t>
              </w:r>
            </w:hyperlink>
          </w:p>
          <w:p w:rsidR="0041321C" w:rsidRPr="00AD3BF4" w:rsidRDefault="0041321C">
            <w:pPr>
              <w:rPr>
                <w:rFonts w:ascii="Times New Roman" w:hAnsi="Times New Roman"/>
                <w:sz w:val="24"/>
                <w:szCs w:val="24"/>
              </w:rPr>
            </w:pPr>
          </w:p>
        </w:tc>
      </w:tr>
    </w:tbl>
    <w:p w:rsidR="001A1A27" w:rsidRDefault="001A1A27" w:rsidP="00C678DB">
      <w:pPr>
        <w:rPr>
          <w:rFonts w:ascii="Times New Roman" w:hAnsi="Times New Roman"/>
          <w:sz w:val="24"/>
          <w:szCs w:val="24"/>
        </w:rPr>
      </w:pPr>
    </w:p>
    <w:p w:rsidR="00F722A3" w:rsidRDefault="00F722A3" w:rsidP="00C678DB">
      <w:pPr>
        <w:rPr>
          <w:rFonts w:ascii="Times New Roman" w:hAnsi="Times New Roman"/>
          <w:sz w:val="24"/>
          <w:szCs w:val="24"/>
        </w:rPr>
      </w:pPr>
    </w:p>
    <w:p w:rsidR="00F722A3" w:rsidRDefault="00F722A3" w:rsidP="00C678DB">
      <w:pPr>
        <w:rPr>
          <w:rFonts w:ascii="Times New Roman" w:hAnsi="Times New Roman"/>
          <w:sz w:val="24"/>
          <w:szCs w:val="24"/>
        </w:rPr>
      </w:pPr>
    </w:p>
    <w:p w:rsidR="00F722A3" w:rsidRDefault="00F722A3" w:rsidP="00C678DB">
      <w:pPr>
        <w:rPr>
          <w:rFonts w:ascii="Times New Roman" w:hAnsi="Times New Roman"/>
          <w:sz w:val="24"/>
          <w:szCs w:val="24"/>
        </w:rPr>
      </w:pPr>
    </w:p>
    <w:p w:rsidR="00F722A3" w:rsidRDefault="00F722A3" w:rsidP="00C678DB">
      <w:pPr>
        <w:rPr>
          <w:rFonts w:ascii="Times New Roman" w:hAnsi="Times New Roman"/>
          <w:sz w:val="24"/>
          <w:szCs w:val="24"/>
        </w:rPr>
      </w:pPr>
    </w:p>
    <w:p w:rsidR="00F722A3" w:rsidRDefault="00F722A3" w:rsidP="00C678DB">
      <w:pPr>
        <w:rPr>
          <w:rFonts w:ascii="Times New Roman" w:hAnsi="Times New Roman"/>
          <w:sz w:val="24"/>
          <w:szCs w:val="24"/>
        </w:rPr>
      </w:pPr>
    </w:p>
    <w:p w:rsidR="00F722A3" w:rsidRDefault="00F722A3" w:rsidP="00F722A3"/>
    <w:p w:rsidR="00F722A3" w:rsidRDefault="00F722A3" w:rsidP="00F722A3">
      <w:r w:rsidRPr="00730E23">
        <w:rPr>
          <w:b/>
          <w:sz w:val="28"/>
          <w:szCs w:val="28"/>
        </w:rPr>
        <w:t>Ohio Assessments for Educators Update</w:t>
      </w:r>
      <w:r>
        <w:t xml:space="preserve"> </w:t>
      </w:r>
    </w:p>
    <w:p w:rsidR="00F722A3" w:rsidRPr="00F722A3" w:rsidRDefault="00F722A3" w:rsidP="00F722A3">
      <w:pPr>
        <w:pStyle w:val="NormalWeb"/>
        <w:rPr>
          <w:rFonts w:asciiTheme="minorHAnsi" w:hAnsiTheme="minorHAnsi" w:cstheme="minorHAnsi"/>
          <w:color w:val="auto"/>
          <w:sz w:val="22"/>
          <w:szCs w:val="22"/>
        </w:rPr>
      </w:pPr>
      <w:r w:rsidRPr="00F722A3">
        <w:rPr>
          <w:rFonts w:asciiTheme="minorHAnsi" w:hAnsiTheme="minorHAnsi" w:cstheme="minorHAnsi"/>
          <w:color w:val="auto"/>
          <w:sz w:val="22"/>
          <w:szCs w:val="22"/>
        </w:rPr>
        <w:t xml:space="preserve">Thank you for your ongoing support of Ohio’s transition from the educator assessments currently used for initial licensure, known as the ETS Praxis tests, to a new series of licensure tests offered by the Evaluation Systems group of Pearson.  As you are aware, this requires a </w:t>
      </w:r>
      <w:r w:rsidRPr="00F722A3">
        <w:rPr>
          <w:rFonts w:asciiTheme="minorHAnsi" w:hAnsiTheme="minorHAnsi" w:cstheme="minorHAnsi"/>
          <w:i/>
          <w:iCs/>
          <w:color w:val="auto"/>
          <w:sz w:val="22"/>
          <w:szCs w:val="22"/>
        </w:rPr>
        <w:t xml:space="preserve">review and validation </w:t>
      </w:r>
      <w:r w:rsidRPr="00F722A3">
        <w:rPr>
          <w:rFonts w:asciiTheme="minorHAnsi" w:hAnsiTheme="minorHAnsi" w:cstheme="minorHAnsi"/>
          <w:color w:val="auto"/>
          <w:sz w:val="22"/>
          <w:szCs w:val="22"/>
        </w:rPr>
        <w:t xml:space="preserve">by Ohio </w:t>
      </w:r>
      <w:r w:rsidRPr="00F722A3">
        <w:rPr>
          <w:color w:val="auto"/>
        </w:rPr>
        <w:t>educators.</w:t>
      </w:r>
      <w:r w:rsidRPr="00F722A3">
        <w:rPr>
          <w:rFonts w:asciiTheme="minorHAnsi" w:hAnsiTheme="minorHAnsi" w:cstheme="minorHAnsi"/>
          <w:color w:val="auto"/>
          <w:sz w:val="22"/>
          <w:szCs w:val="22"/>
        </w:rPr>
        <w:t xml:space="preserve"> Validation studies of the new licensure tests are planned for early April 2013, however, 21 content validation committees need additional educator participation (see list below).  Please nominate educators for these committees who have demonstrated strength of content knowledge and strong pedagogical skills. Nominations may be submitted at the link below through March 15, 2013.</w:t>
      </w:r>
    </w:p>
    <w:p w:rsidR="00F722A3" w:rsidRDefault="00F722A3" w:rsidP="00F722A3">
      <w:pPr>
        <w:rPr>
          <w:b/>
          <w:bCs/>
        </w:rPr>
      </w:pPr>
      <w:r>
        <w:rPr>
          <w:b/>
          <w:bCs/>
        </w:rPr>
        <w:t xml:space="preserve">Nomination </w:t>
      </w:r>
      <w:proofErr w:type="spellStart"/>
      <w:r>
        <w:rPr>
          <w:b/>
          <w:bCs/>
        </w:rPr>
        <w:t>Weblink</w:t>
      </w:r>
      <w:proofErr w:type="spellEnd"/>
      <w:r>
        <w:rPr>
          <w:b/>
          <w:bCs/>
        </w:rPr>
        <w:t xml:space="preserve">: </w:t>
      </w:r>
      <w:hyperlink r:id="rId32" w:history="1">
        <w:r>
          <w:rPr>
            <w:rStyle w:val="Hyperlink"/>
            <w:b/>
            <w:bCs/>
            <w:color w:val="auto"/>
          </w:rPr>
          <w:t>http://www.cvent.com/d/jcqc82</w:t>
        </w:r>
      </w:hyperlink>
    </w:p>
    <w:p w:rsidR="00F722A3" w:rsidRDefault="00F722A3" w:rsidP="00F722A3">
      <w:pPr>
        <w:spacing w:before="120"/>
        <w:rPr>
          <w:b/>
          <w:bCs/>
        </w:rPr>
      </w:pPr>
      <w:r>
        <w:rPr>
          <w:b/>
          <w:bCs/>
        </w:rPr>
        <w:t>Password: OH</w:t>
      </w:r>
      <w:proofErr w:type="gramStart"/>
      <w:r>
        <w:rPr>
          <w:b/>
          <w:bCs/>
        </w:rPr>
        <w:t>!2013</w:t>
      </w:r>
      <w:proofErr w:type="gramEnd"/>
    </w:p>
    <w:p w:rsidR="00F722A3" w:rsidRDefault="00F722A3" w:rsidP="00F722A3"/>
    <w:p w:rsidR="00F722A3" w:rsidRDefault="00F722A3" w:rsidP="00F722A3">
      <w:r>
        <w:t>Committees in need of additional participants: *indicates a critical need area</w:t>
      </w:r>
    </w:p>
    <w:p w:rsidR="00F722A3" w:rsidRDefault="00F722A3" w:rsidP="00F722A3"/>
    <w:p w:rsidR="00F722A3" w:rsidRDefault="00F722A3" w:rsidP="00F722A3">
      <w:pPr>
        <w:pStyle w:val="ListParagraph"/>
        <w:numPr>
          <w:ilvl w:val="0"/>
          <w:numId w:val="41"/>
        </w:numPr>
      </w:pPr>
      <w:r>
        <w:t>Agriculture*</w:t>
      </w:r>
    </w:p>
    <w:p w:rsidR="00F722A3" w:rsidRDefault="00F722A3" w:rsidP="00F722A3">
      <w:pPr>
        <w:pStyle w:val="ListParagraph"/>
        <w:numPr>
          <w:ilvl w:val="0"/>
          <w:numId w:val="41"/>
        </w:numPr>
      </w:pPr>
      <w:r>
        <w:t>Assessment of Professional Knowledge: Adolescence to young Adult (7-12)</w:t>
      </w:r>
    </w:p>
    <w:p w:rsidR="00F722A3" w:rsidRDefault="00F722A3" w:rsidP="00F722A3">
      <w:pPr>
        <w:pStyle w:val="ListParagraph"/>
        <w:numPr>
          <w:ilvl w:val="0"/>
          <w:numId w:val="41"/>
        </w:numPr>
      </w:pPr>
      <w:r>
        <w:t xml:space="preserve">Biology </w:t>
      </w:r>
      <w:bookmarkStart w:id="0" w:name="_GoBack"/>
      <w:bookmarkEnd w:id="0"/>
    </w:p>
    <w:p w:rsidR="00F722A3" w:rsidRDefault="00F722A3" w:rsidP="00F722A3">
      <w:pPr>
        <w:pStyle w:val="ListParagraph"/>
        <w:numPr>
          <w:ilvl w:val="0"/>
          <w:numId w:val="41"/>
        </w:numPr>
      </w:pPr>
      <w:r>
        <w:t>Business Education</w:t>
      </w:r>
    </w:p>
    <w:p w:rsidR="00F722A3" w:rsidRDefault="00F722A3" w:rsidP="00F722A3">
      <w:pPr>
        <w:pStyle w:val="ListParagraph"/>
        <w:numPr>
          <w:ilvl w:val="0"/>
          <w:numId w:val="41"/>
        </w:numPr>
      </w:pPr>
      <w:r>
        <w:t xml:space="preserve">Chemistry </w:t>
      </w:r>
    </w:p>
    <w:p w:rsidR="00F722A3" w:rsidRDefault="00F722A3" w:rsidP="00F722A3">
      <w:pPr>
        <w:pStyle w:val="ListParagraph"/>
        <w:numPr>
          <w:ilvl w:val="0"/>
          <w:numId w:val="41"/>
        </w:numPr>
      </w:pPr>
      <w:r>
        <w:t xml:space="preserve">Computer Information Science* </w:t>
      </w:r>
    </w:p>
    <w:p w:rsidR="00F722A3" w:rsidRDefault="00F722A3" w:rsidP="00F722A3">
      <w:pPr>
        <w:pStyle w:val="ListParagraph"/>
        <w:numPr>
          <w:ilvl w:val="0"/>
          <w:numId w:val="41"/>
        </w:numPr>
      </w:pPr>
      <w:r>
        <w:t>Dance*</w:t>
      </w:r>
    </w:p>
    <w:p w:rsidR="00F722A3" w:rsidRDefault="00F722A3" w:rsidP="00F722A3">
      <w:pPr>
        <w:pStyle w:val="ListParagraph"/>
        <w:numPr>
          <w:ilvl w:val="0"/>
          <w:numId w:val="41"/>
        </w:numPr>
      </w:pPr>
      <w:r>
        <w:t>Earth and Space Science*</w:t>
      </w:r>
    </w:p>
    <w:p w:rsidR="00F722A3" w:rsidRDefault="00F722A3" w:rsidP="00F722A3">
      <w:pPr>
        <w:pStyle w:val="ListParagraph"/>
        <w:numPr>
          <w:ilvl w:val="0"/>
          <w:numId w:val="41"/>
        </w:numPr>
      </w:pPr>
      <w:r>
        <w:t>Elementary Education (Subtests I &amp; II)</w:t>
      </w:r>
    </w:p>
    <w:p w:rsidR="00F722A3" w:rsidRDefault="00F722A3" w:rsidP="00F722A3">
      <w:pPr>
        <w:pStyle w:val="ListParagraph"/>
        <w:numPr>
          <w:ilvl w:val="0"/>
          <w:numId w:val="41"/>
        </w:numPr>
      </w:pPr>
      <w:r>
        <w:t>English to Speakers of Other Languages</w:t>
      </w:r>
    </w:p>
    <w:p w:rsidR="00F722A3" w:rsidRDefault="00F722A3" w:rsidP="00F722A3">
      <w:pPr>
        <w:pStyle w:val="ListParagraph"/>
        <w:numPr>
          <w:ilvl w:val="0"/>
          <w:numId w:val="41"/>
        </w:numPr>
      </w:pPr>
      <w:r>
        <w:t xml:space="preserve">Health </w:t>
      </w:r>
    </w:p>
    <w:p w:rsidR="00F722A3" w:rsidRDefault="00F722A3" w:rsidP="00F722A3">
      <w:pPr>
        <w:pStyle w:val="ListParagraph"/>
        <w:numPr>
          <w:ilvl w:val="0"/>
          <w:numId w:val="41"/>
        </w:numPr>
      </w:pPr>
      <w:r>
        <w:t>Integrated Science</w:t>
      </w:r>
    </w:p>
    <w:p w:rsidR="00F722A3" w:rsidRDefault="00F722A3" w:rsidP="00F722A3">
      <w:pPr>
        <w:pStyle w:val="ListParagraph"/>
        <w:numPr>
          <w:ilvl w:val="0"/>
          <w:numId w:val="41"/>
        </w:numPr>
      </w:pPr>
      <w:r>
        <w:t xml:space="preserve">Marketing </w:t>
      </w:r>
    </w:p>
    <w:p w:rsidR="00F722A3" w:rsidRDefault="00F722A3" w:rsidP="00F722A3">
      <w:pPr>
        <w:pStyle w:val="ListParagraph"/>
        <w:numPr>
          <w:ilvl w:val="0"/>
          <w:numId w:val="41"/>
        </w:numPr>
      </w:pPr>
      <w:r>
        <w:t>Physics</w:t>
      </w:r>
    </w:p>
    <w:p w:rsidR="00F722A3" w:rsidRDefault="00F722A3" w:rsidP="00F722A3">
      <w:pPr>
        <w:pStyle w:val="ListParagraph"/>
        <w:numPr>
          <w:ilvl w:val="0"/>
          <w:numId w:val="41"/>
        </w:numPr>
      </w:pPr>
      <w:r>
        <w:t>Prekindergarten</w:t>
      </w:r>
    </w:p>
    <w:p w:rsidR="00F722A3" w:rsidRDefault="00F722A3" w:rsidP="00F722A3">
      <w:pPr>
        <w:pStyle w:val="ListParagraph"/>
        <w:numPr>
          <w:ilvl w:val="0"/>
          <w:numId w:val="41"/>
        </w:numPr>
      </w:pPr>
      <w:r>
        <w:t>School Counselor</w:t>
      </w:r>
    </w:p>
    <w:p w:rsidR="00F722A3" w:rsidRDefault="00F722A3" w:rsidP="00F722A3">
      <w:pPr>
        <w:pStyle w:val="ListParagraph"/>
        <w:numPr>
          <w:ilvl w:val="0"/>
          <w:numId w:val="41"/>
        </w:numPr>
      </w:pPr>
      <w:r>
        <w:t>School Library Media Specialist</w:t>
      </w:r>
    </w:p>
    <w:p w:rsidR="00F722A3" w:rsidRDefault="00F722A3" w:rsidP="00F722A3">
      <w:pPr>
        <w:pStyle w:val="ListParagraph"/>
        <w:numPr>
          <w:ilvl w:val="0"/>
          <w:numId w:val="41"/>
        </w:numPr>
      </w:pPr>
      <w:r>
        <w:t xml:space="preserve">School Psychologist </w:t>
      </w:r>
    </w:p>
    <w:p w:rsidR="00F722A3" w:rsidRDefault="00F722A3" w:rsidP="00F722A3">
      <w:pPr>
        <w:pStyle w:val="ListParagraph"/>
        <w:numPr>
          <w:ilvl w:val="0"/>
          <w:numId w:val="41"/>
        </w:numPr>
      </w:pPr>
      <w:r>
        <w:t>Special Education Specialist: Deaf/Hard of Hearing*</w:t>
      </w:r>
    </w:p>
    <w:p w:rsidR="00F722A3" w:rsidRDefault="00F722A3" w:rsidP="00F722A3">
      <w:pPr>
        <w:pStyle w:val="ListParagraph"/>
        <w:numPr>
          <w:ilvl w:val="0"/>
          <w:numId w:val="41"/>
        </w:numPr>
      </w:pPr>
      <w:r>
        <w:t>Special Education Specialist; Visually Impaired</w:t>
      </w:r>
    </w:p>
    <w:p w:rsidR="00F722A3" w:rsidRDefault="00F722A3" w:rsidP="00F722A3">
      <w:pPr>
        <w:pStyle w:val="ListParagraph"/>
        <w:numPr>
          <w:ilvl w:val="0"/>
          <w:numId w:val="41"/>
        </w:numPr>
      </w:pPr>
      <w:r>
        <w:t xml:space="preserve">Theater </w:t>
      </w:r>
    </w:p>
    <w:p w:rsidR="00F722A3" w:rsidRDefault="00F722A3" w:rsidP="00F722A3">
      <w:pPr>
        <w:pStyle w:val="ListParagraph"/>
        <w:numPr>
          <w:ilvl w:val="0"/>
          <w:numId w:val="41"/>
        </w:numPr>
      </w:pPr>
      <w:r>
        <w:t>Visually Impaired*</w:t>
      </w:r>
    </w:p>
    <w:p w:rsidR="00F722A3" w:rsidRPr="00856741" w:rsidRDefault="00F722A3" w:rsidP="00C678DB">
      <w:pPr>
        <w:rPr>
          <w:rFonts w:ascii="Times New Roman" w:hAnsi="Times New Roman"/>
          <w:sz w:val="24"/>
          <w:szCs w:val="24"/>
        </w:rPr>
      </w:pPr>
    </w:p>
    <w:sectPr w:rsidR="00F722A3" w:rsidRPr="00856741" w:rsidSect="00B16BD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C3F" w:rsidRDefault="00382C3F" w:rsidP="00860385">
      <w:pPr>
        <w:spacing w:line="240" w:lineRule="auto"/>
      </w:pPr>
      <w:r>
        <w:separator/>
      </w:r>
    </w:p>
  </w:endnote>
  <w:endnote w:type="continuationSeparator" w:id="0">
    <w:p w:rsidR="00382C3F" w:rsidRDefault="00382C3F" w:rsidP="008603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C3F" w:rsidRDefault="00382C3F">
    <w:pPr>
      <w:pStyle w:val="Footer"/>
      <w:jc w:val="right"/>
    </w:pPr>
    <w:r>
      <w:fldChar w:fldCharType="begin"/>
    </w:r>
    <w:r>
      <w:instrText xml:space="preserve"> PAGE   \* MERGEFORMAT </w:instrText>
    </w:r>
    <w:r>
      <w:fldChar w:fldCharType="separate"/>
    </w:r>
    <w:r w:rsidR="00F722A3">
      <w:rPr>
        <w:noProof/>
      </w:rPr>
      <w:t>7</w:t>
    </w:r>
    <w:r>
      <w:fldChar w:fldCharType="end"/>
    </w:r>
  </w:p>
  <w:p w:rsidR="00382C3F" w:rsidRDefault="0038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C3F" w:rsidRDefault="00382C3F" w:rsidP="00860385">
      <w:pPr>
        <w:spacing w:line="240" w:lineRule="auto"/>
      </w:pPr>
      <w:r>
        <w:separator/>
      </w:r>
    </w:p>
  </w:footnote>
  <w:footnote w:type="continuationSeparator" w:id="0">
    <w:p w:rsidR="00382C3F" w:rsidRDefault="00382C3F" w:rsidP="0086038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25pt;height:2.25pt" o:bullet="t">
        <v:imagedata r:id="rId1" o:title="ed_gl_ls_bullet"/>
      </v:shape>
    </w:pict>
  </w:numPicBullet>
  <w:abstractNum w:abstractNumId="0">
    <w:nsid w:val="006006F7"/>
    <w:multiLevelType w:val="hybridMultilevel"/>
    <w:tmpl w:val="A5DC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6142E"/>
    <w:multiLevelType w:val="hybridMultilevel"/>
    <w:tmpl w:val="D8E0A010"/>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5AB1484"/>
    <w:multiLevelType w:val="hybridMultilevel"/>
    <w:tmpl w:val="5A503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9B04E14"/>
    <w:multiLevelType w:val="hybridMultilevel"/>
    <w:tmpl w:val="51BAD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BD93151"/>
    <w:multiLevelType w:val="multilevel"/>
    <w:tmpl w:val="7DFE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F31E7C"/>
    <w:multiLevelType w:val="hybridMultilevel"/>
    <w:tmpl w:val="43CE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07DB2"/>
    <w:multiLevelType w:val="hybridMultilevel"/>
    <w:tmpl w:val="E3DAAC94"/>
    <w:lvl w:ilvl="0" w:tplc="29AC308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14CC9"/>
    <w:multiLevelType w:val="hybridMultilevel"/>
    <w:tmpl w:val="8F14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43779"/>
    <w:multiLevelType w:val="multilevel"/>
    <w:tmpl w:val="BE9E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45B74"/>
    <w:multiLevelType w:val="hybridMultilevel"/>
    <w:tmpl w:val="5D7E1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7A5CE0"/>
    <w:multiLevelType w:val="hybridMultilevel"/>
    <w:tmpl w:val="15B05B74"/>
    <w:lvl w:ilvl="0" w:tplc="5DFAB22A">
      <w:start w:val="1"/>
      <w:numFmt w:val="bullet"/>
      <w:lvlText w:val=""/>
      <w:lvlJc w:val="left"/>
      <w:pPr>
        <w:tabs>
          <w:tab w:val="num" w:pos="720"/>
        </w:tabs>
        <w:ind w:left="720" w:hanging="360"/>
      </w:pPr>
      <w:rPr>
        <w:rFonts w:ascii="Symbol" w:hAnsi="Symbol" w:hint="default"/>
        <w:color w:val="auto"/>
      </w:rPr>
    </w:lvl>
    <w:lvl w:ilvl="1" w:tplc="FEAA74FA">
      <w:start w:val="1"/>
      <w:numFmt w:val="bullet"/>
      <w:lvlText w:val=""/>
      <w:lvlJc w:val="left"/>
      <w:pPr>
        <w:tabs>
          <w:tab w:val="num" w:pos="1440"/>
        </w:tabs>
        <w:ind w:left="1440" w:hanging="36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7C202B0"/>
    <w:multiLevelType w:val="hybridMultilevel"/>
    <w:tmpl w:val="9FCCF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191F5D"/>
    <w:multiLevelType w:val="hybridMultilevel"/>
    <w:tmpl w:val="8DAEB6B0"/>
    <w:lvl w:ilvl="0" w:tplc="5DFAB2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C53400"/>
    <w:multiLevelType w:val="hybridMultilevel"/>
    <w:tmpl w:val="45C0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D77D44"/>
    <w:multiLevelType w:val="multilevel"/>
    <w:tmpl w:val="E5DA8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B46F9B"/>
    <w:multiLevelType w:val="hybridMultilevel"/>
    <w:tmpl w:val="C6D6B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C68118B"/>
    <w:multiLevelType w:val="hybridMultilevel"/>
    <w:tmpl w:val="6BF2885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nsid w:val="407F0E35"/>
    <w:multiLevelType w:val="hybridMultilevel"/>
    <w:tmpl w:val="3C4804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315458B"/>
    <w:multiLevelType w:val="hybridMultilevel"/>
    <w:tmpl w:val="3C1A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0B77BB"/>
    <w:multiLevelType w:val="multilevel"/>
    <w:tmpl w:val="16FC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66121"/>
    <w:multiLevelType w:val="hybridMultilevel"/>
    <w:tmpl w:val="D814298E"/>
    <w:lvl w:ilvl="0" w:tplc="5DFAB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E3374"/>
    <w:multiLevelType w:val="multilevel"/>
    <w:tmpl w:val="6016B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BB5135A"/>
    <w:multiLevelType w:val="hybridMultilevel"/>
    <w:tmpl w:val="54B87E2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4C49643C"/>
    <w:multiLevelType w:val="hybridMultilevel"/>
    <w:tmpl w:val="5F222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B361C5"/>
    <w:multiLevelType w:val="hybridMultilevel"/>
    <w:tmpl w:val="20B8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AF69E4"/>
    <w:multiLevelType w:val="hybridMultilevel"/>
    <w:tmpl w:val="15A6F0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25F5E34"/>
    <w:multiLevelType w:val="hybridMultilevel"/>
    <w:tmpl w:val="5AE8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F30EFC"/>
    <w:multiLevelType w:val="hybridMultilevel"/>
    <w:tmpl w:val="F7F87136"/>
    <w:lvl w:ilvl="0" w:tplc="29AC308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11097F"/>
    <w:multiLevelType w:val="multilevel"/>
    <w:tmpl w:val="DE2A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431B17"/>
    <w:multiLevelType w:val="hybridMultilevel"/>
    <w:tmpl w:val="ABD4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E22FEC"/>
    <w:multiLevelType w:val="hybridMultilevel"/>
    <w:tmpl w:val="6FB4BE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A51E01"/>
    <w:multiLevelType w:val="hybridMultilevel"/>
    <w:tmpl w:val="28C20B4A"/>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2">
    <w:nsid w:val="5DD20FB1"/>
    <w:multiLevelType w:val="hybridMultilevel"/>
    <w:tmpl w:val="4FD4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6D515D"/>
    <w:multiLevelType w:val="hybridMultilevel"/>
    <w:tmpl w:val="6504DC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33B121F"/>
    <w:multiLevelType w:val="hybridMultilevel"/>
    <w:tmpl w:val="A01867B0"/>
    <w:lvl w:ilvl="0" w:tplc="27FE8D38">
      <w:start w:val="1"/>
      <w:numFmt w:val="bullet"/>
      <w:lvlText w:val=""/>
      <w:lvlJc w:val="left"/>
      <w:pPr>
        <w:tabs>
          <w:tab w:val="num" w:pos="720"/>
        </w:tabs>
        <w:ind w:left="720" w:hanging="360"/>
      </w:pPr>
      <w:rPr>
        <w:rFonts w:ascii="Wingdings" w:hAnsi="Wingdings" w:hint="default"/>
      </w:rPr>
    </w:lvl>
    <w:lvl w:ilvl="1" w:tplc="37148A72">
      <w:start w:val="559"/>
      <w:numFmt w:val="bullet"/>
      <w:lvlText w:val=""/>
      <w:lvlJc w:val="left"/>
      <w:pPr>
        <w:tabs>
          <w:tab w:val="num" w:pos="1440"/>
        </w:tabs>
        <w:ind w:left="1440" w:hanging="360"/>
      </w:pPr>
      <w:rPr>
        <w:rFonts w:ascii="Wingdings" w:hAnsi="Wingdings" w:hint="default"/>
      </w:rPr>
    </w:lvl>
    <w:lvl w:ilvl="2" w:tplc="AE32581A" w:tentative="1">
      <w:start w:val="1"/>
      <w:numFmt w:val="bullet"/>
      <w:lvlText w:val=""/>
      <w:lvlJc w:val="left"/>
      <w:pPr>
        <w:tabs>
          <w:tab w:val="num" w:pos="2160"/>
        </w:tabs>
        <w:ind w:left="2160" w:hanging="360"/>
      </w:pPr>
      <w:rPr>
        <w:rFonts w:ascii="Wingdings" w:hAnsi="Wingdings" w:hint="default"/>
      </w:rPr>
    </w:lvl>
    <w:lvl w:ilvl="3" w:tplc="73924C32" w:tentative="1">
      <w:start w:val="1"/>
      <w:numFmt w:val="bullet"/>
      <w:lvlText w:val=""/>
      <w:lvlJc w:val="left"/>
      <w:pPr>
        <w:tabs>
          <w:tab w:val="num" w:pos="2880"/>
        </w:tabs>
        <w:ind w:left="2880" w:hanging="360"/>
      </w:pPr>
      <w:rPr>
        <w:rFonts w:ascii="Wingdings" w:hAnsi="Wingdings" w:hint="default"/>
      </w:rPr>
    </w:lvl>
    <w:lvl w:ilvl="4" w:tplc="67905B36" w:tentative="1">
      <w:start w:val="1"/>
      <w:numFmt w:val="bullet"/>
      <w:lvlText w:val=""/>
      <w:lvlJc w:val="left"/>
      <w:pPr>
        <w:tabs>
          <w:tab w:val="num" w:pos="3600"/>
        </w:tabs>
        <w:ind w:left="3600" w:hanging="360"/>
      </w:pPr>
      <w:rPr>
        <w:rFonts w:ascii="Wingdings" w:hAnsi="Wingdings" w:hint="default"/>
      </w:rPr>
    </w:lvl>
    <w:lvl w:ilvl="5" w:tplc="A718B90E" w:tentative="1">
      <w:start w:val="1"/>
      <w:numFmt w:val="bullet"/>
      <w:lvlText w:val=""/>
      <w:lvlJc w:val="left"/>
      <w:pPr>
        <w:tabs>
          <w:tab w:val="num" w:pos="4320"/>
        </w:tabs>
        <w:ind w:left="4320" w:hanging="360"/>
      </w:pPr>
      <w:rPr>
        <w:rFonts w:ascii="Wingdings" w:hAnsi="Wingdings" w:hint="default"/>
      </w:rPr>
    </w:lvl>
    <w:lvl w:ilvl="6" w:tplc="FE26AD7E" w:tentative="1">
      <w:start w:val="1"/>
      <w:numFmt w:val="bullet"/>
      <w:lvlText w:val=""/>
      <w:lvlJc w:val="left"/>
      <w:pPr>
        <w:tabs>
          <w:tab w:val="num" w:pos="5040"/>
        </w:tabs>
        <w:ind w:left="5040" w:hanging="360"/>
      </w:pPr>
      <w:rPr>
        <w:rFonts w:ascii="Wingdings" w:hAnsi="Wingdings" w:hint="default"/>
      </w:rPr>
    </w:lvl>
    <w:lvl w:ilvl="7" w:tplc="3274F4BE" w:tentative="1">
      <w:start w:val="1"/>
      <w:numFmt w:val="bullet"/>
      <w:lvlText w:val=""/>
      <w:lvlJc w:val="left"/>
      <w:pPr>
        <w:tabs>
          <w:tab w:val="num" w:pos="5760"/>
        </w:tabs>
        <w:ind w:left="5760" w:hanging="360"/>
      </w:pPr>
      <w:rPr>
        <w:rFonts w:ascii="Wingdings" w:hAnsi="Wingdings" w:hint="default"/>
      </w:rPr>
    </w:lvl>
    <w:lvl w:ilvl="8" w:tplc="D73A833C" w:tentative="1">
      <w:start w:val="1"/>
      <w:numFmt w:val="bullet"/>
      <w:lvlText w:val=""/>
      <w:lvlJc w:val="left"/>
      <w:pPr>
        <w:tabs>
          <w:tab w:val="num" w:pos="6480"/>
        </w:tabs>
        <w:ind w:left="6480" w:hanging="360"/>
      </w:pPr>
      <w:rPr>
        <w:rFonts w:ascii="Wingdings" w:hAnsi="Wingdings" w:hint="default"/>
      </w:rPr>
    </w:lvl>
  </w:abstractNum>
  <w:abstractNum w:abstractNumId="35">
    <w:nsid w:val="66B9025A"/>
    <w:multiLevelType w:val="multilevel"/>
    <w:tmpl w:val="E46E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89B4A59"/>
    <w:multiLevelType w:val="multilevel"/>
    <w:tmpl w:val="17C0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EC65E1"/>
    <w:multiLevelType w:val="hybridMultilevel"/>
    <w:tmpl w:val="4B80D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E50C08"/>
    <w:multiLevelType w:val="hybridMultilevel"/>
    <w:tmpl w:val="0116F68C"/>
    <w:lvl w:ilvl="0" w:tplc="BF8AAC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8E442A"/>
    <w:multiLevelType w:val="hybridMultilevel"/>
    <w:tmpl w:val="8A02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5"/>
  </w:num>
  <w:num w:numId="4">
    <w:abstractNumId w:val="20"/>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1"/>
  </w:num>
  <w:num w:numId="10">
    <w:abstractNumId w:val="22"/>
  </w:num>
  <w:num w:numId="11">
    <w:abstractNumId w:val="28"/>
  </w:num>
  <w:num w:numId="12">
    <w:abstractNumId w:val="4"/>
  </w:num>
  <w:num w:numId="13">
    <w:abstractNumId w:val="18"/>
  </w:num>
  <w:num w:numId="14">
    <w:abstractNumId w:val="1"/>
  </w:num>
  <w:num w:numId="15">
    <w:abstractNumId w:val="9"/>
  </w:num>
  <w:num w:numId="16">
    <w:abstractNumId w:val="23"/>
  </w:num>
  <w:num w:numId="17">
    <w:abstractNumId w:val="16"/>
  </w:num>
  <w:num w:numId="18">
    <w:abstractNumId w:val="25"/>
  </w:num>
  <w:num w:numId="19">
    <w:abstractNumId w:val="27"/>
  </w:num>
  <w:num w:numId="20">
    <w:abstractNumId w:val="32"/>
  </w:num>
  <w:num w:numId="21">
    <w:abstractNumId w:val="6"/>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4"/>
  </w:num>
  <w:num w:numId="25">
    <w:abstractNumId w:val="24"/>
  </w:num>
  <w:num w:numId="26">
    <w:abstractNumId w:val="15"/>
  </w:num>
  <w:num w:numId="27">
    <w:abstractNumId w:val="11"/>
  </w:num>
  <w:num w:numId="28">
    <w:abstractNumId w:val="26"/>
  </w:num>
  <w:num w:numId="29">
    <w:abstractNumId w:val="13"/>
  </w:num>
  <w:num w:numId="30">
    <w:abstractNumId w:val="39"/>
  </w:num>
  <w:num w:numId="31">
    <w:abstractNumId w:val="7"/>
  </w:num>
  <w:num w:numId="32">
    <w:abstractNumId w:val="2"/>
  </w:num>
  <w:num w:numId="33">
    <w:abstractNumId w:val="3"/>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4"/>
  </w:num>
  <w:num w:numId="37">
    <w:abstractNumId w:val="8"/>
  </w:num>
  <w:num w:numId="38">
    <w:abstractNumId w:val="19"/>
  </w:num>
  <w:num w:numId="39">
    <w:abstractNumId w:val="36"/>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A9"/>
    <w:rsid w:val="00047F59"/>
    <w:rsid w:val="00061FD4"/>
    <w:rsid w:val="00062D03"/>
    <w:rsid w:val="0007448E"/>
    <w:rsid w:val="00086C1F"/>
    <w:rsid w:val="000B2333"/>
    <w:rsid w:val="000E29E9"/>
    <w:rsid w:val="00133FB3"/>
    <w:rsid w:val="00141461"/>
    <w:rsid w:val="001576A8"/>
    <w:rsid w:val="001671FB"/>
    <w:rsid w:val="001A1A27"/>
    <w:rsid w:val="001B11E1"/>
    <w:rsid w:val="001B58B6"/>
    <w:rsid w:val="001D16AD"/>
    <w:rsid w:val="002004E4"/>
    <w:rsid w:val="00203419"/>
    <w:rsid w:val="00251166"/>
    <w:rsid w:val="002560FE"/>
    <w:rsid w:val="0026026D"/>
    <w:rsid w:val="0026701F"/>
    <w:rsid w:val="002B7839"/>
    <w:rsid w:val="002F1002"/>
    <w:rsid w:val="003005C3"/>
    <w:rsid w:val="00382C3F"/>
    <w:rsid w:val="003A77A4"/>
    <w:rsid w:val="003D5C53"/>
    <w:rsid w:val="00402DBD"/>
    <w:rsid w:val="0041321C"/>
    <w:rsid w:val="004407DC"/>
    <w:rsid w:val="00451081"/>
    <w:rsid w:val="004568C8"/>
    <w:rsid w:val="004E5572"/>
    <w:rsid w:val="004F7CC3"/>
    <w:rsid w:val="00533DF2"/>
    <w:rsid w:val="00533EF1"/>
    <w:rsid w:val="00553602"/>
    <w:rsid w:val="00564DF3"/>
    <w:rsid w:val="00566274"/>
    <w:rsid w:val="005802F8"/>
    <w:rsid w:val="005A3021"/>
    <w:rsid w:val="005C65A1"/>
    <w:rsid w:val="005D06D9"/>
    <w:rsid w:val="006561A1"/>
    <w:rsid w:val="00670F57"/>
    <w:rsid w:val="0072587E"/>
    <w:rsid w:val="00733857"/>
    <w:rsid w:val="007556A9"/>
    <w:rsid w:val="007A4E8E"/>
    <w:rsid w:val="007E2A4D"/>
    <w:rsid w:val="007E44CC"/>
    <w:rsid w:val="0081678D"/>
    <w:rsid w:val="008230CA"/>
    <w:rsid w:val="00832886"/>
    <w:rsid w:val="00841583"/>
    <w:rsid w:val="00852E49"/>
    <w:rsid w:val="00856741"/>
    <w:rsid w:val="00860385"/>
    <w:rsid w:val="00877E15"/>
    <w:rsid w:val="008A1CA6"/>
    <w:rsid w:val="00921B80"/>
    <w:rsid w:val="0096736C"/>
    <w:rsid w:val="009C270E"/>
    <w:rsid w:val="009D20BC"/>
    <w:rsid w:val="00A65AF2"/>
    <w:rsid w:val="00A72036"/>
    <w:rsid w:val="00A76356"/>
    <w:rsid w:val="00A82F09"/>
    <w:rsid w:val="00A923A7"/>
    <w:rsid w:val="00AA0309"/>
    <w:rsid w:val="00AD0EE1"/>
    <w:rsid w:val="00AD3BF4"/>
    <w:rsid w:val="00AE7938"/>
    <w:rsid w:val="00B16BDE"/>
    <w:rsid w:val="00B31661"/>
    <w:rsid w:val="00B46375"/>
    <w:rsid w:val="00B91E1D"/>
    <w:rsid w:val="00B93211"/>
    <w:rsid w:val="00BA1497"/>
    <w:rsid w:val="00BE7225"/>
    <w:rsid w:val="00C07258"/>
    <w:rsid w:val="00C678DB"/>
    <w:rsid w:val="00C74A3A"/>
    <w:rsid w:val="00CA3026"/>
    <w:rsid w:val="00CB2E7F"/>
    <w:rsid w:val="00CB5E4E"/>
    <w:rsid w:val="00D0092F"/>
    <w:rsid w:val="00D06F00"/>
    <w:rsid w:val="00D256FD"/>
    <w:rsid w:val="00D50939"/>
    <w:rsid w:val="00D6368A"/>
    <w:rsid w:val="00DB480B"/>
    <w:rsid w:val="00DE2CDE"/>
    <w:rsid w:val="00E155FE"/>
    <w:rsid w:val="00E4702D"/>
    <w:rsid w:val="00E52C4E"/>
    <w:rsid w:val="00E82D5F"/>
    <w:rsid w:val="00F1431A"/>
    <w:rsid w:val="00F21A9C"/>
    <w:rsid w:val="00F454D6"/>
    <w:rsid w:val="00F57B9A"/>
    <w:rsid w:val="00F722A3"/>
    <w:rsid w:val="00F924A4"/>
    <w:rsid w:val="00FB35E3"/>
    <w:rsid w:val="00FC7AE3"/>
    <w:rsid w:val="00FE30EF"/>
    <w:rsid w:val="00FE4AF3"/>
    <w:rsid w:val="00FF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15"/>
    <w:pPr>
      <w:spacing w:line="276" w:lineRule="auto"/>
    </w:pPr>
    <w:rPr>
      <w:sz w:val="22"/>
      <w:szCs w:val="22"/>
    </w:rPr>
  </w:style>
  <w:style w:type="paragraph" w:styleId="Heading1">
    <w:name w:val="heading 1"/>
    <w:basedOn w:val="Normal"/>
    <w:link w:val="Heading1Char"/>
    <w:uiPriority w:val="9"/>
    <w:qFormat/>
    <w:rsid w:val="001A1A27"/>
    <w:pPr>
      <w:spacing w:before="100" w:beforeAutospacing="1" w:after="100" w:afterAutospacing="1" w:line="240" w:lineRule="auto"/>
      <w:outlineLvl w:val="0"/>
    </w:pPr>
    <w:rPr>
      <w:rFonts w:ascii="Times New Roman" w:eastAsia="Times New Roman" w:hAnsi="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56A9"/>
    <w:rPr>
      <w:color w:val="0000FF"/>
      <w:u w:val="single"/>
    </w:rPr>
  </w:style>
  <w:style w:type="paragraph" w:styleId="PlainText">
    <w:name w:val="Plain Text"/>
    <w:basedOn w:val="Normal"/>
    <w:link w:val="PlainTextChar"/>
    <w:uiPriority w:val="99"/>
    <w:semiHidden/>
    <w:unhideWhenUsed/>
    <w:rsid w:val="007556A9"/>
    <w:pPr>
      <w:spacing w:line="240" w:lineRule="auto"/>
    </w:pPr>
    <w:rPr>
      <w:rFonts w:ascii="Consolas" w:hAnsi="Consolas"/>
      <w:sz w:val="21"/>
      <w:szCs w:val="21"/>
    </w:rPr>
  </w:style>
  <w:style w:type="character" w:customStyle="1" w:styleId="PlainTextChar">
    <w:name w:val="Plain Text Char"/>
    <w:link w:val="PlainText"/>
    <w:uiPriority w:val="99"/>
    <w:semiHidden/>
    <w:rsid w:val="007556A9"/>
    <w:rPr>
      <w:rFonts w:ascii="Consolas" w:hAnsi="Consolas"/>
      <w:sz w:val="21"/>
      <w:szCs w:val="21"/>
    </w:rPr>
  </w:style>
  <w:style w:type="paragraph" w:styleId="NoSpacing">
    <w:name w:val="No Spacing"/>
    <w:uiPriority w:val="1"/>
    <w:qFormat/>
    <w:rsid w:val="001B58B6"/>
    <w:rPr>
      <w:sz w:val="22"/>
      <w:szCs w:val="22"/>
    </w:rPr>
  </w:style>
  <w:style w:type="character" w:styleId="FollowedHyperlink">
    <w:name w:val="FollowedHyperlink"/>
    <w:uiPriority w:val="99"/>
    <w:semiHidden/>
    <w:unhideWhenUsed/>
    <w:rsid w:val="0007448E"/>
    <w:rPr>
      <w:color w:val="800080"/>
      <w:u w:val="single"/>
    </w:rPr>
  </w:style>
  <w:style w:type="character" w:styleId="Strong">
    <w:name w:val="Strong"/>
    <w:uiPriority w:val="22"/>
    <w:qFormat/>
    <w:rsid w:val="00860385"/>
    <w:rPr>
      <w:b/>
      <w:bCs/>
    </w:rPr>
  </w:style>
  <w:style w:type="character" w:styleId="Emphasis">
    <w:name w:val="Emphasis"/>
    <w:uiPriority w:val="20"/>
    <w:qFormat/>
    <w:rsid w:val="00860385"/>
    <w:rPr>
      <w:i/>
      <w:iCs/>
    </w:rPr>
  </w:style>
  <w:style w:type="paragraph" w:styleId="Header">
    <w:name w:val="header"/>
    <w:basedOn w:val="Normal"/>
    <w:link w:val="HeaderChar"/>
    <w:uiPriority w:val="99"/>
    <w:semiHidden/>
    <w:unhideWhenUsed/>
    <w:rsid w:val="00860385"/>
    <w:pPr>
      <w:tabs>
        <w:tab w:val="center" w:pos="4680"/>
        <w:tab w:val="right" w:pos="9360"/>
      </w:tabs>
    </w:pPr>
  </w:style>
  <w:style w:type="character" w:customStyle="1" w:styleId="HeaderChar">
    <w:name w:val="Header Char"/>
    <w:link w:val="Header"/>
    <w:uiPriority w:val="99"/>
    <w:semiHidden/>
    <w:rsid w:val="00860385"/>
    <w:rPr>
      <w:sz w:val="22"/>
      <w:szCs w:val="22"/>
    </w:rPr>
  </w:style>
  <w:style w:type="paragraph" w:styleId="Footer">
    <w:name w:val="footer"/>
    <w:basedOn w:val="Normal"/>
    <w:link w:val="FooterChar"/>
    <w:uiPriority w:val="99"/>
    <w:unhideWhenUsed/>
    <w:rsid w:val="00860385"/>
    <w:pPr>
      <w:tabs>
        <w:tab w:val="center" w:pos="4680"/>
        <w:tab w:val="right" w:pos="9360"/>
      </w:tabs>
    </w:pPr>
  </w:style>
  <w:style w:type="character" w:customStyle="1" w:styleId="FooterChar">
    <w:name w:val="Footer Char"/>
    <w:link w:val="Footer"/>
    <w:uiPriority w:val="99"/>
    <w:rsid w:val="00860385"/>
    <w:rPr>
      <w:sz w:val="22"/>
      <w:szCs w:val="22"/>
    </w:rPr>
  </w:style>
  <w:style w:type="paragraph" w:styleId="ListParagraph">
    <w:name w:val="List Paragraph"/>
    <w:basedOn w:val="Normal"/>
    <w:uiPriority w:val="34"/>
    <w:qFormat/>
    <w:rsid w:val="001576A8"/>
    <w:pPr>
      <w:spacing w:line="240" w:lineRule="auto"/>
      <w:ind w:left="720"/>
      <w:contextualSpacing/>
    </w:pPr>
    <w:rPr>
      <w:rFonts w:ascii="Times New Roman" w:eastAsia="Times New Roman" w:hAnsi="Times New Roman"/>
      <w:sz w:val="20"/>
      <w:szCs w:val="20"/>
    </w:rPr>
  </w:style>
  <w:style w:type="character" w:customStyle="1" w:styleId="Heading1Char">
    <w:name w:val="Heading 1 Char"/>
    <w:link w:val="Heading1"/>
    <w:uiPriority w:val="9"/>
    <w:rsid w:val="001A1A27"/>
    <w:rPr>
      <w:rFonts w:ascii="Times New Roman" w:eastAsia="Times New Roman" w:hAnsi="Times New Roman"/>
      <w:kern w:val="36"/>
      <w:sz w:val="24"/>
      <w:szCs w:val="24"/>
    </w:rPr>
  </w:style>
  <w:style w:type="paragraph" w:customStyle="1" w:styleId="Default">
    <w:name w:val="Default"/>
    <w:rsid w:val="001A1A27"/>
    <w:pPr>
      <w:autoSpaceDE w:val="0"/>
      <w:autoSpaceDN w:val="0"/>
      <w:adjustRightInd w:val="0"/>
    </w:pPr>
    <w:rPr>
      <w:rFonts w:ascii="Helvetica 45 Light" w:hAnsi="Helvetica 45 Light" w:cs="Helvetica 45 Light"/>
      <w:color w:val="000000"/>
      <w:sz w:val="24"/>
      <w:szCs w:val="24"/>
    </w:rPr>
  </w:style>
  <w:style w:type="paragraph" w:customStyle="1" w:styleId="Pa43">
    <w:name w:val="Pa43"/>
    <w:basedOn w:val="Default"/>
    <w:next w:val="Default"/>
    <w:uiPriority w:val="99"/>
    <w:rsid w:val="001A1A27"/>
    <w:pPr>
      <w:spacing w:line="201" w:lineRule="atLeast"/>
    </w:pPr>
    <w:rPr>
      <w:rFonts w:cs="Times New Roman"/>
      <w:color w:val="auto"/>
    </w:rPr>
  </w:style>
  <w:style w:type="paragraph" w:customStyle="1" w:styleId="Pa25">
    <w:name w:val="Pa25"/>
    <w:basedOn w:val="Default"/>
    <w:next w:val="Default"/>
    <w:uiPriority w:val="99"/>
    <w:rsid w:val="001A1A27"/>
    <w:pPr>
      <w:spacing w:line="201" w:lineRule="atLeast"/>
    </w:pPr>
    <w:rPr>
      <w:rFonts w:cs="Times New Roman"/>
      <w:color w:val="auto"/>
    </w:rPr>
  </w:style>
  <w:style w:type="paragraph" w:customStyle="1" w:styleId="Pa29">
    <w:name w:val="Pa29"/>
    <w:basedOn w:val="Default"/>
    <w:next w:val="Default"/>
    <w:uiPriority w:val="99"/>
    <w:rsid w:val="001A1A27"/>
    <w:pPr>
      <w:spacing w:line="201" w:lineRule="atLeast"/>
    </w:pPr>
    <w:rPr>
      <w:rFonts w:cs="Times New Roman"/>
      <w:color w:val="auto"/>
    </w:rPr>
  </w:style>
  <w:style w:type="paragraph" w:customStyle="1" w:styleId="Pa30">
    <w:name w:val="Pa30"/>
    <w:basedOn w:val="Default"/>
    <w:next w:val="Default"/>
    <w:uiPriority w:val="99"/>
    <w:rsid w:val="001A1A27"/>
    <w:pPr>
      <w:spacing w:line="201" w:lineRule="atLeast"/>
    </w:pPr>
    <w:rPr>
      <w:rFonts w:cs="Times New Roman"/>
      <w:color w:val="auto"/>
    </w:rPr>
  </w:style>
  <w:style w:type="paragraph" w:customStyle="1" w:styleId="Pa31">
    <w:name w:val="Pa31"/>
    <w:basedOn w:val="Default"/>
    <w:next w:val="Default"/>
    <w:uiPriority w:val="99"/>
    <w:rsid w:val="001A1A27"/>
    <w:pPr>
      <w:spacing w:line="201" w:lineRule="atLeast"/>
    </w:pPr>
    <w:rPr>
      <w:rFonts w:cs="Times New Roman"/>
      <w:color w:val="auto"/>
    </w:rPr>
  </w:style>
  <w:style w:type="paragraph" w:styleId="NormalWeb">
    <w:name w:val="Normal (Web)"/>
    <w:basedOn w:val="Normal"/>
    <w:uiPriority w:val="99"/>
    <w:unhideWhenUsed/>
    <w:rsid w:val="00F1431A"/>
    <w:pPr>
      <w:spacing w:before="100" w:beforeAutospacing="1" w:after="100" w:afterAutospacing="1" w:line="240" w:lineRule="auto"/>
    </w:pPr>
    <w:rPr>
      <w:rFonts w:ascii="Times New Roman" w:eastAsia="Times New Roman" w:hAnsi="Times New Roman"/>
      <w:color w:val="EEEEEE"/>
      <w:sz w:val="24"/>
      <w:szCs w:val="24"/>
    </w:rPr>
  </w:style>
  <w:style w:type="paragraph" w:styleId="BalloonText">
    <w:name w:val="Balloon Text"/>
    <w:basedOn w:val="Normal"/>
    <w:link w:val="BalloonTextChar"/>
    <w:uiPriority w:val="99"/>
    <w:semiHidden/>
    <w:unhideWhenUsed/>
    <w:rsid w:val="0096736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6736C"/>
    <w:rPr>
      <w:rFonts w:ascii="Tahoma" w:hAnsi="Tahoma" w:cs="Tahoma"/>
      <w:sz w:val="16"/>
      <w:szCs w:val="16"/>
    </w:rPr>
  </w:style>
  <w:style w:type="character" w:customStyle="1" w:styleId="caps">
    <w:name w:val="caps"/>
    <w:basedOn w:val="DefaultParagraphFont"/>
    <w:rsid w:val="00FF5240"/>
  </w:style>
  <w:style w:type="paragraph" w:styleId="z-TopofForm">
    <w:name w:val="HTML Top of Form"/>
    <w:basedOn w:val="Normal"/>
    <w:next w:val="Normal"/>
    <w:link w:val="z-TopofFormChar"/>
    <w:hidden/>
    <w:uiPriority w:val="99"/>
    <w:semiHidden/>
    <w:unhideWhenUsed/>
    <w:rsid w:val="00047F59"/>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7F5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7F59"/>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7F5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15"/>
    <w:pPr>
      <w:spacing w:line="276" w:lineRule="auto"/>
    </w:pPr>
    <w:rPr>
      <w:sz w:val="22"/>
      <w:szCs w:val="22"/>
    </w:rPr>
  </w:style>
  <w:style w:type="paragraph" w:styleId="Heading1">
    <w:name w:val="heading 1"/>
    <w:basedOn w:val="Normal"/>
    <w:link w:val="Heading1Char"/>
    <w:uiPriority w:val="9"/>
    <w:qFormat/>
    <w:rsid w:val="001A1A27"/>
    <w:pPr>
      <w:spacing w:before="100" w:beforeAutospacing="1" w:after="100" w:afterAutospacing="1" w:line="240" w:lineRule="auto"/>
      <w:outlineLvl w:val="0"/>
    </w:pPr>
    <w:rPr>
      <w:rFonts w:ascii="Times New Roman" w:eastAsia="Times New Roman" w:hAnsi="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56A9"/>
    <w:rPr>
      <w:color w:val="0000FF"/>
      <w:u w:val="single"/>
    </w:rPr>
  </w:style>
  <w:style w:type="paragraph" w:styleId="PlainText">
    <w:name w:val="Plain Text"/>
    <w:basedOn w:val="Normal"/>
    <w:link w:val="PlainTextChar"/>
    <w:uiPriority w:val="99"/>
    <w:semiHidden/>
    <w:unhideWhenUsed/>
    <w:rsid w:val="007556A9"/>
    <w:pPr>
      <w:spacing w:line="240" w:lineRule="auto"/>
    </w:pPr>
    <w:rPr>
      <w:rFonts w:ascii="Consolas" w:hAnsi="Consolas"/>
      <w:sz w:val="21"/>
      <w:szCs w:val="21"/>
    </w:rPr>
  </w:style>
  <w:style w:type="character" w:customStyle="1" w:styleId="PlainTextChar">
    <w:name w:val="Plain Text Char"/>
    <w:link w:val="PlainText"/>
    <w:uiPriority w:val="99"/>
    <w:semiHidden/>
    <w:rsid w:val="007556A9"/>
    <w:rPr>
      <w:rFonts w:ascii="Consolas" w:hAnsi="Consolas"/>
      <w:sz w:val="21"/>
      <w:szCs w:val="21"/>
    </w:rPr>
  </w:style>
  <w:style w:type="paragraph" w:styleId="NoSpacing">
    <w:name w:val="No Spacing"/>
    <w:uiPriority w:val="1"/>
    <w:qFormat/>
    <w:rsid w:val="001B58B6"/>
    <w:rPr>
      <w:sz w:val="22"/>
      <w:szCs w:val="22"/>
    </w:rPr>
  </w:style>
  <w:style w:type="character" w:styleId="FollowedHyperlink">
    <w:name w:val="FollowedHyperlink"/>
    <w:uiPriority w:val="99"/>
    <w:semiHidden/>
    <w:unhideWhenUsed/>
    <w:rsid w:val="0007448E"/>
    <w:rPr>
      <w:color w:val="800080"/>
      <w:u w:val="single"/>
    </w:rPr>
  </w:style>
  <w:style w:type="character" w:styleId="Strong">
    <w:name w:val="Strong"/>
    <w:uiPriority w:val="22"/>
    <w:qFormat/>
    <w:rsid w:val="00860385"/>
    <w:rPr>
      <w:b/>
      <w:bCs/>
    </w:rPr>
  </w:style>
  <w:style w:type="character" w:styleId="Emphasis">
    <w:name w:val="Emphasis"/>
    <w:uiPriority w:val="20"/>
    <w:qFormat/>
    <w:rsid w:val="00860385"/>
    <w:rPr>
      <w:i/>
      <w:iCs/>
    </w:rPr>
  </w:style>
  <w:style w:type="paragraph" w:styleId="Header">
    <w:name w:val="header"/>
    <w:basedOn w:val="Normal"/>
    <w:link w:val="HeaderChar"/>
    <w:uiPriority w:val="99"/>
    <w:semiHidden/>
    <w:unhideWhenUsed/>
    <w:rsid w:val="00860385"/>
    <w:pPr>
      <w:tabs>
        <w:tab w:val="center" w:pos="4680"/>
        <w:tab w:val="right" w:pos="9360"/>
      </w:tabs>
    </w:pPr>
  </w:style>
  <w:style w:type="character" w:customStyle="1" w:styleId="HeaderChar">
    <w:name w:val="Header Char"/>
    <w:link w:val="Header"/>
    <w:uiPriority w:val="99"/>
    <w:semiHidden/>
    <w:rsid w:val="00860385"/>
    <w:rPr>
      <w:sz w:val="22"/>
      <w:szCs w:val="22"/>
    </w:rPr>
  </w:style>
  <w:style w:type="paragraph" w:styleId="Footer">
    <w:name w:val="footer"/>
    <w:basedOn w:val="Normal"/>
    <w:link w:val="FooterChar"/>
    <w:uiPriority w:val="99"/>
    <w:unhideWhenUsed/>
    <w:rsid w:val="00860385"/>
    <w:pPr>
      <w:tabs>
        <w:tab w:val="center" w:pos="4680"/>
        <w:tab w:val="right" w:pos="9360"/>
      </w:tabs>
    </w:pPr>
  </w:style>
  <w:style w:type="character" w:customStyle="1" w:styleId="FooterChar">
    <w:name w:val="Footer Char"/>
    <w:link w:val="Footer"/>
    <w:uiPriority w:val="99"/>
    <w:rsid w:val="00860385"/>
    <w:rPr>
      <w:sz w:val="22"/>
      <w:szCs w:val="22"/>
    </w:rPr>
  </w:style>
  <w:style w:type="paragraph" w:styleId="ListParagraph">
    <w:name w:val="List Paragraph"/>
    <w:basedOn w:val="Normal"/>
    <w:uiPriority w:val="34"/>
    <w:qFormat/>
    <w:rsid w:val="001576A8"/>
    <w:pPr>
      <w:spacing w:line="240" w:lineRule="auto"/>
      <w:ind w:left="720"/>
      <w:contextualSpacing/>
    </w:pPr>
    <w:rPr>
      <w:rFonts w:ascii="Times New Roman" w:eastAsia="Times New Roman" w:hAnsi="Times New Roman"/>
      <w:sz w:val="20"/>
      <w:szCs w:val="20"/>
    </w:rPr>
  </w:style>
  <w:style w:type="character" w:customStyle="1" w:styleId="Heading1Char">
    <w:name w:val="Heading 1 Char"/>
    <w:link w:val="Heading1"/>
    <w:uiPriority w:val="9"/>
    <w:rsid w:val="001A1A27"/>
    <w:rPr>
      <w:rFonts w:ascii="Times New Roman" w:eastAsia="Times New Roman" w:hAnsi="Times New Roman"/>
      <w:kern w:val="36"/>
      <w:sz w:val="24"/>
      <w:szCs w:val="24"/>
    </w:rPr>
  </w:style>
  <w:style w:type="paragraph" w:customStyle="1" w:styleId="Default">
    <w:name w:val="Default"/>
    <w:rsid w:val="001A1A27"/>
    <w:pPr>
      <w:autoSpaceDE w:val="0"/>
      <w:autoSpaceDN w:val="0"/>
      <w:adjustRightInd w:val="0"/>
    </w:pPr>
    <w:rPr>
      <w:rFonts w:ascii="Helvetica 45 Light" w:hAnsi="Helvetica 45 Light" w:cs="Helvetica 45 Light"/>
      <w:color w:val="000000"/>
      <w:sz w:val="24"/>
      <w:szCs w:val="24"/>
    </w:rPr>
  </w:style>
  <w:style w:type="paragraph" w:customStyle="1" w:styleId="Pa43">
    <w:name w:val="Pa43"/>
    <w:basedOn w:val="Default"/>
    <w:next w:val="Default"/>
    <w:uiPriority w:val="99"/>
    <w:rsid w:val="001A1A27"/>
    <w:pPr>
      <w:spacing w:line="201" w:lineRule="atLeast"/>
    </w:pPr>
    <w:rPr>
      <w:rFonts w:cs="Times New Roman"/>
      <w:color w:val="auto"/>
    </w:rPr>
  </w:style>
  <w:style w:type="paragraph" w:customStyle="1" w:styleId="Pa25">
    <w:name w:val="Pa25"/>
    <w:basedOn w:val="Default"/>
    <w:next w:val="Default"/>
    <w:uiPriority w:val="99"/>
    <w:rsid w:val="001A1A27"/>
    <w:pPr>
      <w:spacing w:line="201" w:lineRule="atLeast"/>
    </w:pPr>
    <w:rPr>
      <w:rFonts w:cs="Times New Roman"/>
      <w:color w:val="auto"/>
    </w:rPr>
  </w:style>
  <w:style w:type="paragraph" w:customStyle="1" w:styleId="Pa29">
    <w:name w:val="Pa29"/>
    <w:basedOn w:val="Default"/>
    <w:next w:val="Default"/>
    <w:uiPriority w:val="99"/>
    <w:rsid w:val="001A1A27"/>
    <w:pPr>
      <w:spacing w:line="201" w:lineRule="atLeast"/>
    </w:pPr>
    <w:rPr>
      <w:rFonts w:cs="Times New Roman"/>
      <w:color w:val="auto"/>
    </w:rPr>
  </w:style>
  <w:style w:type="paragraph" w:customStyle="1" w:styleId="Pa30">
    <w:name w:val="Pa30"/>
    <w:basedOn w:val="Default"/>
    <w:next w:val="Default"/>
    <w:uiPriority w:val="99"/>
    <w:rsid w:val="001A1A27"/>
    <w:pPr>
      <w:spacing w:line="201" w:lineRule="atLeast"/>
    </w:pPr>
    <w:rPr>
      <w:rFonts w:cs="Times New Roman"/>
      <w:color w:val="auto"/>
    </w:rPr>
  </w:style>
  <w:style w:type="paragraph" w:customStyle="1" w:styleId="Pa31">
    <w:name w:val="Pa31"/>
    <w:basedOn w:val="Default"/>
    <w:next w:val="Default"/>
    <w:uiPriority w:val="99"/>
    <w:rsid w:val="001A1A27"/>
    <w:pPr>
      <w:spacing w:line="201" w:lineRule="atLeast"/>
    </w:pPr>
    <w:rPr>
      <w:rFonts w:cs="Times New Roman"/>
      <w:color w:val="auto"/>
    </w:rPr>
  </w:style>
  <w:style w:type="paragraph" w:styleId="NormalWeb">
    <w:name w:val="Normal (Web)"/>
    <w:basedOn w:val="Normal"/>
    <w:uiPriority w:val="99"/>
    <w:unhideWhenUsed/>
    <w:rsid w:val="00F1431A"/>
    <w:pPr>
      <w:spacing w:before="100" w:beforeAutospacing="1" w:after="100" w:afterAutospacing="1" w:line="240" w:lineRule="auto"/>
    </w:pPr>
    <w:rPr>
      <w:rFonts w:ascii="Times New Roman" w:eastAsia="Times New Roman" w:hAnsi="Times New Roman"/>
      <w:color w:val="EEEEEE"/>
      <w:sz w:val="24"/>
      <w:szCs w:val="24"/>
    </w:rPr>
  </w:style>
  <w:style w:type="paragraph" w:styleId="BalloonText">
    <w:name w:val="Balloon Text"/>
    <w:basedOn w:val="Normal"/>
    <w:link w:val="BalloonTextChar"/>
    <w:uiPriority w:val="99"/>
    <w:semiHidden/>
    <w:unhideWhenUsed/>
    <w:rsid w:val="0096736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96736C"/>
    <w:rPr>
      <w:rFonts w:ascii="Tahoma" w:hAnsi="Tahoma" w:cs="Tahoma"/>
      <w:sz w:val="16"/>
      <w:szCs w:val="16"/>
    </w:rPr>
  </w:style>
  <w:style w:type="character" w:customStyle="1" w:styleId="caps">
    <w:name w:val="caps"/>
    <w:basedOn w:val="DefaultParagraphFont"/>
    <w:rsid w:val="00FF5240"/>
  </w:style>
  <w:style w:type="paragraph" w:styleId="z-TopofForm">
    <w:name w:val="HTML Top of Form"/>
    <w:basedOn w:val="Normal"/>
    <w:next w:val="Normal"/>
    <w:link w:val="z-TopofFormChar"/>
    <w:hidden/>
    <w:uiPriority w:val="99"/>
    <w:semiHidden/>
    <w:unhideWhenUsed/>
    <w:rsid w:val="00047F59"/>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47F5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47F59"/>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47F5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8474">
      <w:bodyDiv w:val="1"/>
      <w:marLeft w:val="0"/>
      <w:marRight w:val="0"/>
      <w:marTop w:val="0"/>
      <w:marBottom w:val="0"/>
      <w:divBdr>
        <w:top w:val="none" w:sz="0" w:space="0" w:color="auto"/>
        <w:left w:val="none" w:sz="0" w:space="0" w:color="auto"/>
        <w:bottom w:val="none" w:sz="0" w:space="0" w:color="auto"/>
        <w:right w:val="none" w:sz="0" w:space="0" w:color="auto"/>
      </w:divBdr>
    </w:div>
    <w:div w:id="148834521">
      <w:bodyDiv w:val="1"/>
      <w:marLeft w:val="0"/>
      <w:marRight w:val="0"/>
      <w:marTop w:val="0"/>
      <w:marBottom w:val="0"/>
      <w:divBdr>
        <w:top w:val="none" w:sz="0" w:space="0" w:color="auto"/>
        <w:left w:val="none" w:sz="0" w:space="0" w:color="auto"/>
        <w:bottom w:val="none" w:sz="0" w:space="0" w:color="auto"/>
        <w:right w:val="none" w:sz="0" w:space="0" w:color="auto"/>
      </w:divBdr>
    </w:div>
    <w:div w:id="219026692">
      <w:bodyDiv w:val="1"/>
      <w:marLeft w:val="0"/>
      <w:marRight w:val="0"/>
      <w:marTop w:val="0"/>
      <w:marBottom w:val="0"/>
      <w:divBdr>
        <w:top w:val="none" w:sz="0" w:space="0" w:color="auto"/>
        <w:left w:val="none" w:sz="0" w:space="0" w:color="auto"/>
        <w:bottom w:val="none" w:sz="0" w:space="0" w:color="auto"/>
        <w:right w:val="none" w:sz="0" w:space="0" w:color="auto"/>
      </w:divBdr>
    </w:div>
    <w:div w:id="368461043">
      <w:bodyDiv w:val="1"/>
      <w:marLeft w:val="0"/>
      <w:marRight w:val="0"/>
      <w:marTop w:val="0"/>
      <w:marBottom w:val="0"/>
      <w:divBdr>
        <w:top w:val="none" w:sz="0" w:space="0" w:color="auto"/>
        <w:left w:val="none" w:sz="0" w:space="0" w:color="auto"/>
        <w:bottom w:val="none" w:sz="0" w:space="0" w:color="auto"/>
        <w:right w:val="none" w:sz="0" w:space="0" w:color="auto"/>
      </w:divBdr>
    </w:div>
    <w:div w:id="474957225">
      <w:bodyDiv w:val="1"/>
      <w:marLeft w:val="0"/>
      <w:marRight w:val="0"/>
      <w:marTop w:val="0"/>
      <w:marBottom w:val="0"/>
      <w:divBdr>
        <w:top w:val="none" w:sz="0" w:space="0" w:color="auto"/>
        <w:left w:val="none" w:sz="0" w:space="0" w:color="auto"/>
        <w:bottom w:val="none" w:sz="0" w:space="0" w:color="auto"/>
        <w:right w:val="none" w:sz="0" w:space="0" w:color="auto"/>
      </w:divBdr>
    </w:div>
    <w:div w:id="497119064">
      <w:bodyDiv w:val="1"/>
      <w:marLeft w:val="0"/>
      <w:marRight w:val="0"/>
      <w:marTop w:val="0"/>
      <w:marBottom w:val="0"/>
      <w:divBdr>
        <w:top w:val="none" w:sz="0" w:space="0" w:color="auto"/>
        <w:left w:val="none" w:sz="0" w:space="0" w:color="auto"/>
        <w:bottom w:val="none" w:sz="0" w:space="0" w:color="auto"/>
        <w:right w:val="none" w:sz="0" w:space="0" w:color="auto"/>
      </w:divBdr>
    </w:div>
    <w:div w:id="573711280">
      <w:bodyDiv w:val="1"/>
      <w:marLeft w:val="0"/>
      <w:marRight w:val="0"/>
      <w:marTop w:val="0"/>
      <w:marBottom w:val="0"/>
      <w:divBdr>
        <w:top w:val="none" w:sz="0" w:space="0" w:color="auto"/>
        <w:left w:val="none" w:sz="0" w:space="0" w:color="auto"/>
        <w:bottom w:val="none" w:sz="0" w:space="0" w:color="auto"/>
        <w:right w:val="none" w:sz="0" w:space="0" w:color="auto"/>
      </w:divBdr>
    </w:div>
    <w:div w:id="656957013">
      <w:bodyDiv w:val="1"/>
      <w:marLeft w:val="0"/>
      <w:marRight w:val="0"/>
      <w:marTop w:val="0"/>
      <w:marBottom w:val="0"/>
      <w:divBdr>
        <w:top w:val="none" w:sz="0" w:space="0" w:color="auto"/>
        <w:left w:val="none" w:sz="0" w:space="0" w:color="auto"/>
        <w:bottom w:val="none" w:sz="0" w:space="0" w:color="auto"/>
        <w:right w:val="none" w:sz="0" w:space="0" w:color="auto"/>
      </w:divBdr>
    </w:div>
    <w:div w:id="770318686">
      <w:bodyDiv w:val="1"/>
      <w:marLeft w:val="0"/>
      <w:marRight w:val="0"/>
      <w:marTop w:val="0"/>
      <w:marBottom w:val="0"/>
      <w:divBdr>
        <w:top w:val="none" w:sz="0" w:space="0" w:color="auto"/>
        <w:left w:val="none" w:sz="0" w:space="0" w:color="auto"/>
        <w:bottom w:val="none" w:sz="0" w:space="0" w:color="auto"/>
        <w:right w:val="none" w:sz="0" w:space="0" w:color="auto"/>
      </w:divBdr>
    </w:div>
    <w:div w:id="802189868">
      <w:bodyDiv w:val="1"/>
      <w:marLeft w:val="0"/>
      <w:marRight w:val="0"/>
      <w:marTop w:val="0"/>
      <w:marBottom w:val="0"/>
      <w:divBdr>
        <w:top w:val="none" w:sz="0" w:space="0" w:color="auto"/>
        <w:left w:val="none" w:sz="0" w:space="0" w:color="auto"/>
        <w:bottom w:val="none" w:sz="0" w:space="0" w:color="auto"/>
        <w:right w:val="none" w:sz="0" w:space="0" w:color="auto"/>
      </w:divBdr>
      <w:divsChild>
        <w:div w:id="1875456131">
          <w:marLeft w:val="0"/>
          <w:marRight w:val="0"/>
          <w:marTop w:val="0"/>
          <w:marBottom w:val="0"/>
          <w:divBdr>
            <w:top w:val="none" w:sz="0" w:space="0" w:color="auto"/>
            <w:left w:val="single" w:sz="6" w:space="0" w:color="666666"/>
            <w:bottom w:val="single" w:sz="6" w:space="0" w:color="666666"/>
            <w:right w:val="single" w:sz="6" w:space="0" w:color="666666"/>
          </w:divBdr>
          <w:divsChild>
            <w:div w:id="2081829434">
              <w:marLeft w:val="0"/>
              <w:marRight w:val="0"/>
              <w:marTop w:val="150"/>
              <w:marBottom w:val="150"/>
              <w:divBdr>
                <w:top w:val="none" w:sz="0" w:space="0" w:color="auto"/>
                <w:left w:val="none" w:sz="0" w:space="0" w:color="auto"/>
                <w:bottom w:val="none" w:sz="0" w:space="0" w:color="auto"/>
                <w:right w:val="none" w:sz="0" w:space="0" w:color="auto"/>
              </w:divBdr>
              <w:divsChild>
                <w:div w:id="1332295033">
                  <w:marLeft w:val="0"/>
                  <w:marRight w:val="0"/>
                  <w:marTop w:val="0"/>
                  <w:marBottom w:val="0"/>
                  <w:divBdr>
                    <w:top w:val="none" w:sz="0" w:space="0" w:color="auto"/>
                    <w:left w:val="none" w:sz="0" w:space="0" w:color="auto"/>
                    <w:bottom w:val="none" w:sz="0" w:space="0" w:color="auto"/>
                    <w:right w:val="none" w:sz="0" w:space="0" w:color="auto"/>
                  </w:divBdr>
                  <w:divsChild>
                    <w:div w:id="295137660">
                      <w:marLeft w:val="0"/>
                      <w:marRight w:val="0"/>
                      <w:marTop w:val="0"/>
                      <w:marBottom w:val="0"/>
                      <w:divBdr>
                        <w:top w:val="none" w:sz="0" w:space="0" w:color="auto"/>
                        <w:left w:val="none" w:sz="0" w:space="0" w:color="auto"/>
                        <w:bottom w:val="none" w:sz="0" w:space="0" w:color="auto"/>
                        <w:right w:val="none" w:sz="0" w:space="0" w:color="auto"/>
                      </w:divBdr>
                      <w:divsChild>
                        <w:div w:id="1971128044">
                          <w:marLeft w:val="0"/>
                          <w:marRight w:val="0"/>
                          <w:marTop w:val="0"/>
                          <w:marBottom w:val="0"/>
                          <w:divBdr>
                            <w:top w:val="none" w:sz="0" w:space="0" w:color="auto"/>
                            <w:left w:val="none" w:sz="0" w:space="0" w:color="auto"/>
                            <w:bottom w:val="none" w:sz="0" w:space="0" w:color="auto"/>
                            <w:right w:val="none" w:sz="0" w:space="0" w:color="auto"/>
                          </w:divBdr>
                          <w:divsChild>
                            <w:div w:id="156505936">
                              <w:marLeft w:val="0"/>
                              <w:marRight w:val="0"/>
                              <w:marTop w:val="0"/>
                              <w:marBottom w:val="450"/>
                              <w:divBdr>
                                <w:top w:val="none" w:sz="0" w:space="0" w:color="auto"/>
                                <w:left w:val="none" w:sz="0" w:space="0" w:color="auto"/>
                                <w:bottom w:val="none" w:sz="0" w:space="0" w:color="auto"/>
                                <w:right w:val="none" w:sz="0" w:space="0" w:color="auto"/>
                              </w:divBdr>
                              <w:divsChild>
                                <w:div w:id="70510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954837">
      <w:bodyDiv w:val="1"/>
      <w:marLeft w:val="0"/>
      <w:marRight w:val="0"/>
      <w:marTop w:val="0"/>
      <w:marBottom w:val="0"/>
      <w:divBdr>
        <w:top w:val="none" w:sz="0" w:space="0" w:color="auto"/>
        <w:left w:val="none" w:sz="0" w:space="0" w:color="auto"/>
        <w:bottom w:val="none" w:sz="0" w:space="0" w:color="auto"/>
        <w:right w:val="none" w:sz="0" w:space="0" w:color="auto"/>
      </w:divBdr>
    </w:div>
    <w:div w:id="939028675">
      <w:bodyDiv w:val="1"/>
      <w:marLeft w:val="0"/>
      <w:marRight w:val="0"/>
      <w:marTop w:val="0"/>
      <w:marBottom w:val="0"/>
      <w:divBdr>
        <w:top w:val="none" w:sz="0" w:space="0" w:color="auto"/>
        <w:left w:val="none" w:sz="0" w:space="0" w:color="auto"/>
        <w:bottom w:val="none" w:sz="0" w:space="0" w:color="auto"/>
        <w:right w:val="none" w:sz="0" w:space="0" w:color="auto"/>
      </w:divBdr>
      <w:divsChild>
        <w:div w:id="642738081">
          <w:marLeft w:val="0"/>
          <w:marRight w:val="0"/>
          <w:marTop w:val="0"/>
          <w:marBottom w:val="0"/>
          <w:divBdr>
            <w:top w:val="none" w:sz="0" w:space="0" w:color="auto"/>
            <w:left w:val="none" w:sz="0" w:space="0" w:color="auto"/>
            <w:bottom w:val="none" w:sz="0" w:space="0" w:color="auto"/>
            <w:right w:val="none" w:sz="0" w:space="0" w:color="auto"/>
          </w:divBdr>
          <w:divsChild>
            <w:div w:id="797647652">
              <w:marLeft w:val="0"/>
              <w:marRight w:val="0"/>
              <w:marTop w:val="0"/>
              <w:marBottom w:val="0"/>
              <w:divBdr>
                <w:top w:val="none" w:sz="0" w:space="0" w:color="auto"/>
                <w:left w:val="none" w:sz="0" w:space="0" w:color="auto"/>
                <w:bottom w:val="none" w:sz="0" w:space="0" w:color="auto"/>
                <w:right w:val="none" w:sz="0" w:space="0" w:color="auto"/>
              </w:divBdr>
              <w:divsChild>
                <w:div w:id="877661459">
                  <w:marLeft w:val="0"/>
                  <w:marRight w:val="0"/>
                  <w:marTop w:val="0"/>
                  <w:marBottom w:val="0"/>
                  <w:divBdr>
                    <w:top w:val="none" w:sz="0" w:space="0" w:color="auto"/>
                    <w:left w:val="none" w:sz="0" w:space="0" w:color="auto"/>
                    <w:bottom w:val="none" w:sz="0" w:space="0" w:color="auto"/>
                    <w:right w:val="none" w:sz="0" w:space="0" w:color="auto"/>
                  </w:divBdr>
                  <w:divsChild>
                    <w:div w:id="658774576">
                      <w:marLeft w:val="0"/>
                      <w:marRight w:val="0"/>
                      <w:marTop w:val="0"/>
                      <w:marBottom w:val="0"/>
                      <w:divBdr>
                        <w:top w:val="none" w:sz="0" w:space="0" w:color="auto"/>
                        <w:left w:val="none" w:sz="0" w:space="0" w:color="auto"/>
                        <w:bottom w:val="none" w:sz="0" w:space="0" w:color="auto"/>
                        <w:right w:val="none" w:sz="0" w:space="0" w:color="auto"/>
                      </w:divBdr>
                      <w:divsChild>
                        <w:div w:id="2094011821">
                          <w:marLeft w:val="0"/>
                          <w:marRight w:val="0"/>
                          <w:marTop w:val="0"/>
                          <w:marBottom w:val="960"/>
                          <w:divBdr>
                            <w:top w:val="none" w:sz="0" w:space="0" w:color="auto"/>
                            <w:left w:val="none" w:sz="0" w:space="0" w:color="auto"/>
                            <w:bottom w:val="none" w:sz="0" w:space="0" w:color="auto"/>
                            <w:right w:val="none" w:sz="0" w:space="0" w:color="auto"/>
                          </w:divBdr>
                          <w:divsChild>
                            <w:div w:id="14095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10849">
      <w:bodyDiv w:val="1"/>
      <w:marLeft w:val="0"/>
      <w:marRight w:val="0"/>
      <w:marTop w:val="0"/>
      <w:marBottom w:val="0"/>
      <w:divBdr>
        <w:top w:val="none" w:sz="0" w:space="0" w:color="auto"/>
        <w:left w:val="none" w:sz="0" w:space="0" w:color="auto"/>
        <w:bottom w:val="none" w:sz="0" w:space="0" w:color="auto"/>
        <w:right w:val="none" w:sz="0" w:space="0" w:color="auto"/>
      </w:divBdr>
      <w:divsChild>
        <w:div w:id="156306397">
          <w:marLeft w:val="0"/>
          <w:marRight w:val="0"/>
          <w:marTop w:val="0"/>
          <w:marBottom w:val="0"/>
          <w:divBdr>
            <w:top w:val="none" w:sz="0" w:space="0" w:color="auto"/>
            <w:left w:val="none" w:sz="0" w:space="0" w:color="auto"/>
            <w:bottom w:val="none" w:sz="0" w:space="0" w:color="auto"/>
            <w:right w:val="none" w:sz="0" w:space="0" w:color="auto"/>
          </w:divBdr>
          <w:divsChild>
            <w:div w:id="593317964">
              <w:marLeft w:val="0"/>
              <w:marRight w:val="0"/>
              <w:marTop w:val="0"/>
              <w:marBottom w:val="0"/>
              <w:divBdr>
                <w:top w:val="none" w:sz="0" w:space="0" w:color="auto"/>
                <w:left w:val="none" w:sz="0" w:space="0" w:color="auto"/>
                <w:bottom w:val="none" w:sz="0" w:space="0" w:color="auto"/>
                <w:right w:val="none" w:sz="0" w:space="0" w:color="auto"/>
              </w:divBdr>
              <w:divsChild>
                <w:div w:id="756096383">
                  <w:marLeft w:val="0"/>
                  <w:marRight w:val="0"/>
                  <w:marTop w:val="0"/>
                  <w:marBottom w:val="0"/>
                  <w:divBdr>
                    <w:top w:val="none" w:sz="0" w:space="0" w:color="auto"/>
                    <w:left w:val="none" w:sz="0" w:space="0" w:color="auto"/>
                    <w:bottom w:val="none" w:sz="0" w:space="0" w:color="auto"/>
                    <w:right w:val="none" w:sz="0" w:space="0" w:color="auto"/>
                  </w:divBdr>
                  <w:divsChild>
                    <w:div w:id="240220223">
                      <w:marLeft w:val="0"/>
                      <w:marRight w:val="0"/>
                      <w:marTop w:val="0"/>
                      <w:marBottom w:val="0"/>
                      <w:divBdr>
                        <w:top w:val="none" w:sz="0" w:space="0" w:color="auto"/>
                        <w:left w:val="none" w:sz="0" w:space="0" w:color="auto"/>
                        <w:bottom w:val="none" w:sz="0" w:space="0" w:color="auto"/>
                        <w:right w:val="none" w:sz="0" w:space="0" w:color="auto"/>
                      </w:divBdr>
                      <w:divsChild>
                        <w:div w:id="695886682">
                          <w:marLeft w:val="0"/>
                          <w:marRight w:val="0"/>
                          <w:marTop w:val="0"/>
                          <w:marBottom w:val="960"/>
                          <w:divBdr>
                            <w:top w:val="none" w:sz="0" w:space="0" w:color="auto"/>
                            <w:left w:val="none" w:sz="0" w:space="0" w:color="auto"/>
                            <w:bottom w:val="none" w:sz="0" w:space="0" w:color="auto"/>
                            <w:right w:val="none" w:sz="0" w:space="0" w:color="auto"/>
                          </w:divBdr>
                          <w:divsChild>
                            <w:div w:id="3476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560169">
      <w:bodyDiv w:val="1"/>
      <w:marLeft w:val="0"/>
      <w:marRight w:val="0"/>
      <w:marTop w:val="0"/>
      <w:marBottom w:val="0"/>
      <w:divBdr>
        <w:top w:val="none" w:sz="0" w:space="0" w:color="auto"/>
        <w:left w:val="none" w:sz="0" w:space="0" w:color="auto"/>
        <w:bottom w:val="none" w:sz="0" w:space="0" w:color="auto"/>
        <w:right w:val="none" w:sz="0" w:space="0" w:color="auto"/>
      </w:divBdr>
    </w:div>
    <w:div w:id="1126118859">
      <w:bodyDiv w:val="1"/>
      <w:marLeft w:val="0"/>
      <w:marRight w:val="0"/>
      <w:marTop w:val="0"/>
      <w:marBottom w:val="0"/>
      <w:divBdr>
        <w:top w:val="none" w:sz="0" w:space="0" w:color="auto"/>
        <w:left w:val="none" w:sz="0" w:space="0" w:color="auto"/>
        <w:bottom w:val="none" w:sz="0" w:space="0" w:color="auto"/>
        <w:right w:val="none" w:sz="0" w:space="0" w:color="auto"/>
      </w:divBdr>
    </w:div>
    <w:div w:id="1228881804">
      <w:bodyDiv w:val="1"/>
      <w:marLeft w:val="0"/>
      <w:marRight w:val="0"/>
      <w:marTop w:val="0"/>
      <w:marBottom w:val="0"/>
      <w:divBdr>
        <w:top w:val="none" w:sz="0" w:space="0" w:color="auto"/>
        <w:left w:val="none" w:sz="0" w:space="0" w:color="auto"/>
        <w:bottom w:val="none" w:sz="0" w:space="0" w:color="auto"/>
        <w:right w:val="none" w:sz="0" w:space="0" w:color="auto"/>
      </w:divBdr>
    </w:div>
    <w:div w:id="1463156765">
      <w:bodyDiv w:val="1"/>
      <w:marLeft w:val="0"/>
      <w:marRight w:val="0"/>
      <w:marTop w:val="0"/>
      <w:marBottom w:val="0"/>
      <w:divBdr>
        <w:top w:val="none" w:sz="0" w:space="0" w:color="auto"/>
        <w:left w:val="none" w:sz="0" w:space="0" w:color="auto"/>
        <w:bottom w:val="none" w:sz="0" w:space="0" w:color="auto"/>
        <w:right w:val="none" w:sz="0" w:space="0" w:color="auto"/>
      </w:divBdr>
      <w:divsChild>
        <w:div w:id="308019599">
          <w:marLeft w:val="0"/>
          <w:marRight w:val="-5040"/>
          <w:marTop w:val="0"/>
          <w:marBottom w:val="0"/>
          <w:divBdr>
            <w:top w:val="none" w:sz="0" w:space="0" w:color="auto"/>
            <w:left w:val="none" w:sz="0" w:space="0" w:color="auto"/>
            <w:bottom w:val="none" w:sz="0" w:space="0" w:color="auto"/>
            <w:right w:val="none" w:sz="0" w:space="0" w:color="auto"/>
          </w:divBdr>
          <w:divsChild>
            <w:div w:id="878052202">
              <w:marLeft w:val="0"/>
              <w:marRight w:val="5040"/>
              <w:marTop w:val="0"/>
              <w:marBottom w:val="0"/>
              <w:divBdr>
                <w:top w:val="none" w:sz="0" w:space="0" w:color="auto"/>
                <w:left w:val="none" w:sz="0" w:space="0" w:color="auto"/>
                <w:bottom w:val="none" w:sz="0" w:space="0" w:color="auto"/>
                <w:right w:val="none" w:sz="0" w:space="0" w:color="auto"/>
              </w:divBdr>
              <w:divsChild>
                <w:div w:id="6161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23969">
      <w:bodyDiv w:val="1"/>
      <w:marLeft w:val="0"/>
      <w:marRight w:val="0"/>
      <w:marTop w:val="0"/>
      <w:marBottom w:val="0"/>
      <w:divBdr>
        <w:top w:val="none" w:sz="0" w:space="0" w:color="auto"/>
        <w:left w:val="none" w:sz="0" w:space="0" w:color="auto"/>
        <w:bottom w:val="none" w:sz="0" w:space="0" w:color="auto"/>
        <w:right w:val="none" w:sz="0" w:space="0" w:color="auto"/>
      </w:divBdr>
      <w:divsChild>
        <w:div w:id="1775593338">
          <w:marLeft w:val="0"/>
          <w:marRight w:val="-5040"/>
          <w:marTop w:val="0"/>
          <w:marBottom w:val="0"/>
          <w:divBdr>
            <w:top w:val="none" w:sz="0" w:space="0" w:color="auto"/>
            <w:left w:val="none" w:sz="0" w:space="0" w:color="auto"/>
            <w:bottom w:val="none" w:sz="0" w:space="0" w:color="auto"/>
            <w:right w:val="none" w:sz="0" w:space="0" w:color="auto"/>
          </w:divBdr>
          <w:divsChild>
            <w:div w:id="33699046">
              <w:marLeft w:val="0"/>
              <w:marRight w:val="5040"/>
              <w:marTop w:val="0"/>
              <w:marBottom w:val="0"/>
              <w:divBdr>
                <w:top w:val="none" w:sz="0" w:space="0" w:color="auto"/>
                <w:left w:val="none" w:sz="0" w:space="0" w:color="auto"/>
                <w:bottom w:val="none" w:sz="0" w:space="0" w:color="auto"/>
                <w:right w:val="none" w:sz="0" w:space="0" w:color="auto"/>
              </w:divBdr>
              <w:divsChild>
                <w:div w:id="3587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21317">
      <w:bodyDiv w:val="1"/>
      <w:marLeft w:val="0"/>
      <w:marRight w:val="0"/>
      <w:marTop w:val="0"/>
      <w:marBottom w:val="0"/>
      <w:divBdr>
        <w:top w:val="none" w:sz="0" w:space="0" w:color="auto"/>
        <w:left w:val="none" w:sz="0" w:space="0" w:color="auto"/>
        <w:bottom w:val="none" w:sz="0" w:space="0" w:color="auto"/>
        <w:right w:val="none" w:sz="0" w:space="0" w:color="auto"/>
      </w:divBdr>
    </w:div>
    <w:div w:id="1598321098">
      <w:bodyDiv w:val="1"/>
      <w:marLeft w:val="0"/>
      <w:marRight w:val="0"/>
      <w:marTop w:val="0"/>
      <w:marBottom w:val="0"/>
      <w:divBdr>
        <w:top w:val="none" w:sz="0" w:space="0" w:color="auto"/>
        <w:left w:val="none" w:sz="0" w:space="0" w:color="auto"/>
        <w:bottom w:val="none" w:sz="0" w:space="0" w:color="auto"/>
        <w:right w:val="none" w:sz="0" w:space="0" w:color="auto"/>
      </w:divBdr>
      <w:divsChild>
        <w:div w:id="104808811">
          <w:marLeft w:val="547"/>
          <w:marRight w:val="0"/>
          <w:marTop w:val="240"/>
          <w:marBottom w:val="0"/>
          <w:divBdr>
            <w:top w:val="none" w:sz="0" w:space="0" w:color="auto"/>
            <w:left w:val="none" w:sz="0" w:space="0" w:color="auto"/>
            <w:bottom w:val="none" w:sz="0" w:space="0" w:color="auto"/>
            <w:right w:val="none" w:sz="0" w:space="0" w:color="auto"/>
          </w:divBdr>
        </w:div>
        <w:div w:id="304895140">
          <w:marLeft w:val="1166"/>
          <w:marRight w:val="0"/>
          <w:marTop w:val="240"/>
          <w:marBottom w:val="0"/>
          <w:divBdr>
            <w:top w:val="none" w:sz="0" w:space="0" w:color="auto"/>
            <w:left w:val="none" w:sz="0" w:space="0" w:color="auto"/>
            <w:bottom w:val="none" w:sz="0" w:space="0" w:color="auto"/>
            <w:right w:val="none" w:sz="0" w:space="0" w:color="auto"/>
          </w:divBdr>
        </w:div>
        <w:div w:id="690959377">
          <w:marLeft w:val="1166"/>
          <w:marRight w:val="0"/>
          <w:marTop w:val="240"/>
          <w:marBottom w:val="0"/>
          <w:divBdr>
            <w:top w:val="none" w:sz="0" w:space="0" w:color="auto"/>
            <w:left w:val="none" w:sz="0" w:space="0" w:color="auto"/>
            <w:bottom w:val="none" w:sz="0" w:space="0" w:color="auto"/>
            <w:right w:val="none" w:sz="0" w:space="0" w:color="auto"/>
          </w:divBdr>
        </w:div>
        <w:div w:id="828598365">
          <w:marLeft w:val="1166"/>
          <w:marRight w:val="0"/>
          <w:marTop w:val="240"/>
          <w:marBottom w:val="0"/>
          <w:divBdr>
            <w:top w:val="none" w:sz="0" w:space="0" w:color="auto"/>
            <w:left w:val="none" w:sz="0" w:space="0" w:color="auto"/>
            <w:bottom w:val="none" w:sz="0" w:space="0" w:color="auto"/>
            <w:right w:val="none" w:sz="0" w:space="0" w:color="auto"/>
          </w:divBdr>
        </w:div>
        <w:div w:id="973102514">
          <w:marLeft w:val="547"/>
          <w:marRight w:val="0"/>
          <w:marTop w:val="240"/>
          <w:marBottom w:val="0"/>
          <w:divBdr>
            <w:top w:val="none" w:sz="0" w:space="0" w:color="auto"/>
            <w:left w:val="none" w:sz="0" w:space="0" w:color="auto"/>
            <w:bottom w:val="none" w:sz="0" w:space="0" w:color="auto"/>
            <w:right w:val="none" w:sz="0" w:space="0" w:color="auto"/>
          </w:divBdr>
        </w:div>
        <w:div w:id="2101676413">
          <w:marLeft w:val="1166"/>
          <w:marRight w:val="0"/>
          <w:marTop w:val="240"/>
          <w:marBottom w:val="0"/>
          <w:divBdr>
            <w:top w:val="none" w:sz="0" w:space="0" w:color="auto"/>
            <w:left w:val="none" w:sz="0" w:space="0" w:color="auto"/>
            <w:bottom w:val="none" w:sz="0" w:space="0" w:color="auto"/>
            <w:right w:val="none" w:sz="0" w:space="0" w:color="auto"/>
          </w:divBdr>
        </w:div>
      </w:divsChild>
    </w:div>
    <w:div w:id="1780222469">
      <w:bodyDiv w:val="1"/>
      <w:marLeft w:val="0"/>
      <w:marRight w:val="0"/>
      <w:marTop w:val="0"/>
      <w:marBottom w:val="0"/>
      <w:divBdr>
        <w:top w:val="none" w:sz="0" w:space="0" w:color="auto"/>
        <w:left w:val="none" w:sz="0" w:space="0" w:color="auto"/>
        <w:bottom w:val="none" w:sz="0" w:space="0" w:color="auto"/>
        <w:right w:val="none" w:sz="0" w:space="0" w:color="auto"/>
      </w:divBdr>
    </w:div>
    <w:div w:id="1785802598">
      <w:bodyDiv w:val="1"/>
      <w:marLeft w:val="0"/>
      <w:marRight w:val="0"/>
      <w:marTop w:val="0"/>
      <w:marBottom w:val="0"/>
      <w:divBdr>
        <w:top w:val="none" w:sz="0" w:space="0" w:color="auto"/>
        <w:left w:val="none" w:sz="0" w:space="0" w:color="auto"/>
        <w:bottom w:val="none" w:sz="0" w:space="0" w:color="auto"/>
        <w:right w:val="none" w:sz="0" w:space="0" w:color="auto"/>
      </w:divBdr>
      <w:divsChild>
        <w:div w:id="1506434464">
          <w:marLeft w:val="0"/>
          <w:marRight w:val="-5040"/>
          <w:marTop w:val="0"/>
          <w:marBottom w:val="0"/>
          <w:divBdr>
            <w:top w:val="none" w:sz="0" w:space="0" w:color="auto"/>
            <w:left w:val="none" w:sz="0" w:space="0" w:color="auto"/>
            <w:bottom w:val="none" w:sz="0" w:space="0" w:color="auto"/>
            <w:right w:val="none" w:sz="0" w:space="0" w:color="auto"/>
          </w:divBdr>
          <w:divsChild>
            <w:div w:id="1222206343">
              <w:marLeft w:val="0"/>
              <w:marRight w:val="5040"/>
              <w:marTop w:val="0"/>
              <w:marBottom w:val="0"/>
              <w:divBdr>
                <w:top w:val="none" w:sz="0" w:space="0" w:color="auto"/>
                <w:left w:val="none" w:sz="0" w:space="0" w:color="auto"/>
                <w:bottom w:val="none" w:sz="0" w:space="0" w:color="auto"/>
                <w:right w:val="none" w:sz="0" w:space="0" w:color="auto"/>
              </w:divBdr>
              <w:divsChild>
                <w:div w:id="93456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1949">
      <w:bodyDiv w:val="1"/>
      <w:marLeft w:val="0"/>
      <w:marRight w:val="0"/>
      <w:marTop w:val="0"/>
      <w:marBottom w:val="0"/>
      <w:divBdr>
        <w:top w:val="none" w:sz="0" w:space="0" w:color="auto"/>
        <w:left w:val="none" w:sz="0" w:space="0" w:color="auto"/>
        <w:bottom w:val="none" w:sz="0" w:space="0" w:color="auto"/>
        <w:right w:val="none" w:sz="0" w:space="0" w:color="auto"/>
      </w:divBdr>
    </w:div>
    <w:div w:id="2086410992">
      <w:bodyDiv w:val="1"/>
      <w:marLeft w:val="0"/>
      <w:marRight w:val="0"/>
      <w:marTop w:val="0"/>
      <w:marBottom w:val="0"/>
      <w:divBdr>
        <w:top w:val="none" w:sz="0" w:space="0" w:color="auto"/>
        <w:left w:val="none" w:sz="0" w:space="0" w:color="auto"/>
        <w:bottom w:val="none" w:sz="0" w:space="0" w:color="auto"/>
        <w:right w:val="none" w:sz="0" w:space="0" w:color="auto"/>
      </w:divBdr>
    </w:div>
    <w:div w:id="2111199333">
      <w:bodyDiv w:val="1"/>
      <w:marLeft w:val="0"/>
      <w:marRight w:val="0"/>
      <w:marTop w:val="0"/>
      <w:marBottom w:val="0"/>
      <w:divBdr>
        <w:top w:val="none" w:sz="0" w:space="0" w:color="auto"/>
        <w:left w:val="none" w:sz="0" w:space="0" w:color="auto"/>
        <w:bottom w:val="none" w:sz="0" w:space="0" w:color="auto"/>
        <w:right w:val="none" w:sz="0" w:space="0" w:color="auto"/>
      </w:divBdr>
      <w:divsChild>
        <w:div w:id="338386687">
          <w:marLeft w:val="0"/>
          <w:marRight w:val="0"/>
          <w:marTop w:val="0"/>
          <w:marBottom w:val="240"/>
          <w:divBdr>
            <w:top w:val="none" w:sz="0" w:space="0" w:color="auto"/>
            <w:left w:val="none" w:sz="0" w:space="0" w:color="auto"/>
            <w:bottom w:val="none" w:sz="0" w:space="0" w:color="auto"/>
            <w:right w:val="none" w:sz="0" w:space="0" w:color="auto"/>
          </w:divBdr>
          <w:divsChild>
            <w:div w:id="1492453560">
              <w:marLeft w:val="0"/>
              <w:marRight w:val="0"/>
              <w:marTop w:val="0"/>
              <w:marBottom w:val="0"/>
              <w:divBdr>
                <w:top w:val="none" w:sz="0" w:space="0" w:color="auto"/>
                <w:left w:val="none" w:sz="0" w:space="0" w:color="auto"/>
                <w:bottom w:val="none" w:sz="0" w:space="0" w:color="auto"/>
                <w:right w:val="none" w:sz="0" w:space="0" w:color="auto"/>
              </w:divBdr>
              <w:divsChild>
                <w:div w:id="1822306652">
                  <w:marLeft w:val="0"/>
                  <w:marRight w:val="0"/>
                  <w:marTop w:val="0"/>
                  <w:marBottom w:val="0"/>
                  <w:divBdr>
                    <w:top w:val="none" w:sz="0" w:space="0" w:color="auto"/>
                    <w:left w:val="none" w:sz="0" w:space="0" w:color="auto"/>
                    <w:bottom w:val="none" w:sz="0" w:space="0" w:color="auto"/>
                    <w:right w:val="none" w:sz="0" w:space="0" w:color="auto"/>
                  </w:divBdr>
                </w:div>
                <w:div w:id="1310402245">
                  <w:marLeft w:val="0"/>
                  <w:marRight w:val="0"/>
                  <w:marTop w:val="0"/>
                  <w:marBottom w:val="0"/>
                  <w:divBdr>
                    <w:top w:val="none" w:sz="0" w:space="0" w:color="auto"/>
                    <w:left w:val="none" w:sz="0" w:space="0" w:color="auto"/>
                    <w:bottom w:val="none" w:sz="0" w:space="0" w:color="auto"/>
                    <w:right w:val="none" w:sz="0" w:space="0" w:color="auto"/>
                  </w:divBdr>
                  <w:divsChild>
                    <w:div w:id="1622766375">
                      <w:marLeft w:val="0"/>
                      <w:marRight w:val="0"/>
                      <w:marTop w:val="0"/>
                      <w:marBottom w:val="0"/>
                      <w:divBdr>
                        <w:top w:val="none" w:sz="0" w:space="0" w:color="auto"/>
                        <w:left w:val="none" w:sz="0" w:space="0" w:color="auto"/>
                        <w:bottom w:val="none" w:sz="0" w:space="0" w:color="auto"/>
                        <w:right w:val="none" w:sz="0" w:space="0" w:color="auto"/>
                      </w:divBdr>
                      <w:divsChild>
                        <w:div w:id="17685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education.ohio.gov" TargetMode="External"/><Relationship Id="rId18" Type="http://schemas.openxmlformats.org/officeDocument/2006/relationships/hyperlink" Target="mailto:FEAOhio@education.ohio.gov" TargetMode="External"/><Relationship Id="rId26" Type="http://schemas.openxmlformats.org/officeDocument/2006/relationships/hyperlink" Target="mailto:Title2@westat.com" TargetMode="External"/><Relationship Id="rId3" Type="http://schemas.microsoft.com/office/2007/relationships/stylesWithEffects" Target="stylesWithEffects.xml"/><Relationship Id="rId21" Type="http://schemas.openxmlformats.org/officeDocument/2006/relationships/hyperlink" Target="http://codes.ohio.gov/orc/3313.60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de.state.oh.us/GD/Templates/Pages/ODE/ODEDetail.aspx?page=3&amp;TopicRelationID=1415&amp;ContentID=8283&amp;Content=139522" TargetMode="External"/><Relationship Id="rId17" Type="http://schemas.openxmlformats.org/officeDocument/2006/relationships/image" Target="media/image5.jpeg"/><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ucation.ohio.gov" TargetMode="External"/><Relationship Id="rId20" Type="http://schemas.openxmlformats.org/officeDocument/2006/relationships/hyperlink" Target="mailto:thirdgradeguarantee@education.ohio.gov" TargetMode="External"/><Relationship Id="rId29"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6.gif"/><Relationship Id="rId32" Type="http://schemas.openxmlformats.org/officeDocument/2006/relationships/hyperlink" Target="http://www.cvent.com/d/jcqc82"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www.ed.gov/" TargetMode="External"/><Relationship Id="rId28" Type="http://schemas.openxmlformats.org/officeDocument/2006/relationships/hyperlink" Target="http://toolsforteachersohio.wordpress.com/" TargetMode="External"/><Relationship Id="rId10" Type="http://schemas.openxmlformats.org/officeDocument/2006/relationships/hyperlink" Target="http://www.oh.nesinc.com/index.asp" TargetMode="External"/><Relationship Id="rId19" Type="http://schemas.openxmlformats.org/officeDocument/2006/relationships/hyperlink" Target="http://www.education.ohio.gov" TargetMode="External"/><Relationship Id="rId31" Type="http://schemas.openxmlformats.org/officeDocument/2006/relationships/hyperlink" Target="http://toolsforteachersohio.wordpress.com/" TargetMode="External"/><Relationship Id="rId4" Type="http://schemas.openxmlformats.org/officeDocument/2006/relationships/settings" Target="settings.xml"/><Relationship Id="rId9" Type="http://schemas.openxmlformats.org/officeDocument/2006/relationships/hyperlink" Target="http://www.education.ohio.gov" TargetMode="External"/><Relationship Id="rId14" Type="http://schemas.openxmlformats.org/officeDocument/2006/relationships/hyperlink" Target="mailto:SGM@education.ohio.gov" TargetMode="External"/><Relationship Id="rId22" Type="http://schemas.openxmlformats.org/officeDocument/2006/relationships/hyperlink" Target="http://www2.ed.gov/about/offices/list/ope/pol/tsa.html%20" TargetMode="External"/><Relationship Id="rId27" Type="http://schemas.openxmlformats.org/officeDocument/2006/relationships/hyperlink" Target="mailto:Kathleen.Kastner@education.ohio.gov" TargetMode="External"/><Relationship Id="rId30" Type="http://schemas.openxmlformats.org/officeDocument/2006/relationships/image" Target="cid:image002.jpg@01CD8605.8B3EA77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3188</TotalTime>
  <Pages>9</Pages>
  <Words>2742</Words>
  <Characters>15634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18340</CharactersWithSpaces>
  <SharedDoc>false</SharedDoc>
  <HLinks>
    <vt:vector size="60" baseType="variant">
      <vt:variant>
        <vt:i4>3539041</vt:i4>
      </vt:variant>
      <vt:variant>
        <vt:i4>30</vt:i4>
      </vt:variant>
      <vt:variant>
        <vt:i4>0</vt:i4>
      </vt:variant>
      <vt:variant>
        <vt:i4>5</vt:i4>
      </vt:variant>
      <vt:variant>
        <vt:lpwstr>http://www.edweek.org/ew/articles/2012/03/14/24metlife.h31.html</vt:lpwstr>
      </vt:variant>
      <vt:variant>
        <vt:lpwstr/>
      </vt:variant>
      <vt:variant>
        <vt:i4>5505034</vt:i4>
      </vt:variant>
      <vt:variant>
        <vt:i4>27</vt:i4>
      </vt:variant>
      <vt:variant>
        <vt:i4>0</vt:i4>
      </vt:variant>
      <vt:variant>
        <vt:i4>5</vt:i4>
      </vt:variant>
      <vt:variant>
        <vt:lpwstr>http://www.pdkintl.org/poll/docs/2012-Gallup-poll-full-report.pdf</vt:lpwstr>
      </vt:variant>
      <vt:variant>
        <vt:lpwstr/>
      </vt:variant>
      <vt:variant>
        <vt:i4>5505034</vt:i4>
      </vt:variant>
      <vt:variant>
        <vt:i4>24</vt:i4>
      </vt:variant>
      <vt:variant>
        <vt:i4>0</vt:i4>
      </vt:variant>
      <vt:variant>
        <vt:i4>5</vt:i4>
      </vt:variant>
      <vt:variant>
        <vt:lpwstr>http://www.pdkintl.org/poll/docs/2012-Gallup-poll-full-report.pdf</vt:lpwstr>
      </vt:variant>
      <vt:variant>
        <vt:lpwstr/>
      </vt:variant>
      <vt:variant>
        <vt:i4>7274596</vt:i4>
      </vt:variant>
      <vt:variant>
        <vt:i4>21</vt:i4>
      </vt:variant>
      <vt:variant>
        <vt:i4>0</vt:i4>
      </vt:variant>
      <vt:variant>
        <vt:i4>5</vt:i4>
      </vt:variant>
      <vt:variant>
        <vt:lpwstr>http://toolsforteachersohio.wordpress.com/</vt:lpwstr>
      </vt:variant>
      <vt:variant>
        <vt:lpwstr/>
      </vt:variant>
      <vt:variant>
        <vt:i4>7274596</vt:i4>
      </vt:variant>
      <vt:variant>
        <vt:i4>18</vt:i4>
      </vt:variant>
      <vt:variant>
        <vt:i4>0</vt:i4>
      </vt:variant>
      <vt:variant>
        <vt:i4>5</vt:i4>
      </vt:variant>
      <vt:variant>
        <vt:lpwstr>http://toolsforteachersohio.wordpress.com/</vt:lpwstr>
      </vt:variant>
      <vt:variant>
        <vt:lpwstr/>
      </vt:variant>
      <vt:variant>
        <vt:i4>7274596</vt:i4>
      </vt:variant>
      <vt:variant>
        <vt:i4>12</vt:i4>
      </vt:variant>
      <vt:variant>
        <vt:i4>0</vt:i4>
      </vt:variant>
      <vt:variant>
        <vt:i4>5</vt:i4>
      </vt:variant>
      <vt:variant>
        <vt:lpwstr>http://toolsforteachersohio.wordpress.com/</vt:lpwstr>
      </vt:variant>
      <vt:variant>
        <vt:lpwstr/>
      </vt:variant>
      <vt:variant>
        <vt:i4>3670113</vt:i4>
      </vt:variant>
      <vt:variant>
        <vt:i4>9</vt:i4>
      </vt:variant>
      <vt:variant>
        <vt:i4>0</vt:i4>
      </vt:variant>
      <vt:variant>
        <vt:i4>5</vt:i4>
      </vt:variant>
      <vt:variant>
        <vt:lpwstr>http://ohioedconference.wordpress.com/session-listings/</vt:lpwstr>
      </vt:variant>
      <vt:variant>
        <vt:lpwstr/>
      </vt:variant>
      <vt:variant>
        <vt:i4>5111933</vt:i4>
      </vt:variant>
      <vt:variant>
        <vt:i4>3</vt:i4>
      </vt:variant>
      <vt:variant>
        <vt:i4>0</vt:i4>
      </vt:variant>
      <vt:variant>
        <vt:i4>5</vt:i4>
      </vt:variant>
      <vt:variant>
        <vt:lpwstr>mailto:Kathleen.Kastner@education.ohio.gov</vt:lpwstr>
      </vt:variant>
      <vt:variant>
        <vt:lpwstr/>
      </vt:variant>
      <vt:variant>
        <vt:i4>3473524</vt:i4>
      </vt:variant>
      <vt:variant>
        <vt:i4>0</vt:i4>
      </vt:variant>
      <vt:variant>
        <vt:i4>0</vt:i4>
      </vt:variant>
      <vt:variant>
        <vt:i4>5</vt:i4>
      </vt:variant>
      <vt:variant>
        <vt:lpwstr>http://www.education.ohio.gov/</vt:lpwstr>
      </vt:variant>
      <vt:variant>
        <vt:lpwstr/>
      </vt:variant>
      <vt:variant>
        <vt:i4>2293839</vt:i4>
      </vt:variant>
      <vt:variant>
        <vt:i4>15559</vt:i4>
      </vt:variant>
      <vt:variant>
        <vt:i4>1026</vt:i4>
      </vt:variant>
      <vt:variant>
        <vt:i4>1</vt:i4>
      </vt:variant>
      <vt:variant>
        <vt:lpwstr>cid:image002.jpg@01CD8605.8B3EA770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John.Soloninka</dc:creator>
  <cp:lastModifiedBy>John.Soloninka</cp:lastModifiedBy>
  <cp:revision>17</cp:revision>
  <cp:lastPrinted>2013-03-05T14:53:00Z</cp:lastPrinted>
  <dcterms:created xsi:type="dcterms:W3CDTF">2013-02-27T15:01:00Z</dcterms:created>
  <dcterms:modified xsi:type="dcterms:W3CDTF">2013-03-07T23:12:00Z</dcterms:modified>
</cp:coreProperties>
</file>